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98" w:rsidRPr="004C48DA" w:rsidRDefault="00372A98" w:rsidP="00372A98">
      <w:pPr>
        <w:ind w:right="-1"/>
        <w:jc w:val="right"/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</w:pPr>
      <w:r w:rsidRPr="00CC6F78">
        <w:rPr>
          <w:rFonts w:eastAsia="Times New Roman" w:cs="Times New Roman"/>
          <w:noProof/>
          <w:color w:val="2F5496"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-118110</wp:posOffset>
            </wp:positionH>
            <wp:positionV relativeFrom="paragraph">
              <wp:posOffset>-158115</wp:posOffset>
            </wp:positionV>
            <wp:extent cx="2619375" cy="866775"/>
            <wp:effectExtent l="0" t="0" r="0" b="0"/>
            <wp:wrapNone/>
            <wp:docPr id="653699417" name="Рисунок 653699417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99417" name="Рисунок 653699417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518" t="22784" r="56651" b="1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72831285"/>
      <w:r w:rsidRPr="00CC6F78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POLYSYSTEM</w:t>
      </w:r>
      <w:r w:rsidRPr="00CC6F78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 xml:space="preserve"> 4</w:t>
      </w:r>
      <w:r w:rsidR="00085447" w:rsidRPr="006D0F0E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>2</w:t>
      </w:r>
      <w:r w:rsidR="0057197C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F</w:t>
      </w:r>
      <w:r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R</w:t>
      </w:r>
      <w:bookmarkEnd w:id="0"/>
    </w:p>
    <w:p w:rsidR="00372A98" w:rsidRDefault="00372A98" w:rsidP="00372A98">
      <w:pPr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ПУ-система для производства</w:t>
      </w:r>
    </w:p>
    <w:p w:rsidR="00372A98" w:rsidRPr="0057197C" w:rsidRDefault="00372A98" w:rsidP="00372A98">
      <w:pPr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изделий из эластичного</w:t>
      </w:r>
      <w:r w:rsidR="0031081C" w:rsidRPr="00837B99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</w:t>
      </w:r>
      <w:r w:rsidR="0057197C">
        <w:rPr>
          <w:rFonts w:ascii="Calibri" w:eastAsia="Times New Roman" w:hAnsi="Calibri" w:cs="Calibri"/>
          <w:b/>
          <w:sz w:val="28"/>
          <w:szCs w:val="28"/>
          <w:lang w:eastAsia="ru-RU"/>
        </w:rPr>
        <w:t>трудносгорающего</w:t>
      </w:r>
    </w:p>
    <w:p w:rsidR="00372A98" w:rsidRDefault="00B25A63" w:rsidP="00372A98">
      <w:pPr>
        <w:ind w:right="-1"/>
        <w:jc w:val="right"/>
        <w:rPr>
          <w:rFonts w:eastAsia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самозатухающего </w:t>
      </w:r>
      <w:r w:rsidR="00372A98">
        <w:rPr>
          <w:rFonts w:ascii="Calibri" w:eastAsia="Times New Roman" w:hAnsi="Calibri" w:cs="Calibri"/>
          <w:b/>
          <w:sz w:val="28"/>
          <w:szCs w:val="28"/>
          <w:lang w:eastAsia="ru-RU"/>
        </w:rPr>
        <w:t>формованного ППУ</w:t>
      </w:r>
    </w:p>
    <w:p w:rsidR="00372A98" w:rsidRPr="00516B80" w:rsidRDefault="00372A98" w:rsidP="00372A98">
      <w:pPr>
        <w:pStyle w:val="a0"/>
        <w:rPr>
          <w:lang w:eastAsia="ru-RU"/>
        </w:rPr>
      </w:pPr>
    </w:p>
    <w:p w:rsidR="00372A98" w:rsidRPr="00CC6F78" w:rsidRDefault="00372A98" w:rsidP="00372A98">
      <w:pPr>
        <w:ind w:right="-1"/>
        <w:rPr>
          <w:rFonts w:eastAsia="Times New Roman" w:cs="Times New Roman"/>
          <w:b/>
          <w:sz w:val="28"/>
          <w:szCs w:val="28"/>
          <w:lang w:eastAsia="ru-RU"/>
        </w:rPr>
      </w:pPr>
      <w:r w:rsidRPr="00CC6F78">
        <w:rPr>
          <w:rFonts w:eastAsia="Times New Roman" w:cs="Times New Roman"/>
          <w:b/>
          <w:sz w:val="28"/>
          <w:szCs w:val="28"/>
          <w:lang w:eastAsia="ru-RU"/>
        </w:rPr>
        <w:t>Информация о продукте</w:t>
      </w:r>
    </w:p>
    <w:p w:rsidR="00372A98" w:rsidRPr="00DC07D3" w:rsidRDefault="00372A98" w:rsidP="00372A98">
      <w:pPr>
        <w:pStyle w:val="a0"/>
        <w:rPr>
          <w:lang w:eastAsia="ru-RU"/>
        </w:rPr>
      </w:pPr>
    </w:p>
    <w:p w:rsidR="00372A98" w:rsidRPr="00CC6F78" w:rsidRDefault="00372A98" w:rsidP="00372A98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Область применения</w:t>
      </w:r>
    </w:p>
    <w:p w:rsidR="00372A98" w:rsidRPr="00F71DAC" w:rsidRDefault="00372A98" w:rsidP="00085447">
      <w:pPr>
        <w:pStyle w:val="a0"/>
        <w:rPr>
          <w:lang w:eastAsia="ru-RU"/>
        </w:rPr>
      </w:pPr>
      <w:r>
        <w:rPr>
          <w:lang w:eastAsia="ru-RU"/>
        </w:rPr>
        <w:t>Двухкомпонентная ПУ-</w:t>
      </w:r>
      <w:bookmarkStart w:id="1" w:name="_Hlk529041655"/>
      <w:r>
        <w:rPr>
          <w:lang w:eastAsia="ru-RU"/>
        </w:rPr>
        <w:t xml:space="preserve">система </w:t>
      </w:r>
      <w:bookmarkStart w:id="2" w:name="_Hlk72831709"/>
      <w:r>
        <w:rPr>
          <w:b/>
          <w:color w:val="1F3864"/>
          <w:lang w:eastAsia="ru-RU"/>
        </w:rPr>
        <w:t>POLYSYSTEM</w:t>
      </w:r>
      <w:r w:rsidRPr="004C48DA">
        <w:rPr>
          <w:b/>
          <w:color w:val="1F3864"/>
          <w:lang w:eastAsia="ru-RU"/>
        </w:rPr>
        <w:t xml:space="preserve"> 4</w:t>
      </w:r>
      <w:r w:rsidR="00085447" w:rsidRPr="00085447">
        <w:rPr>
          <w:b/>
          <w:color w:val="1F3864"/>
          <w:lang w:eastAsia="ru-RU"/>
        </w:rPr>
        <w:t>2</w:t>
      </w:r>
      <w:r w:rsidR="0057197C">
        <w:rPr>
          <w:b/>
          <w:color w:val="1F3864"/>
          <w:lang w:val="en-US" w:eastAsia="ru-RU"/>
        </w:rPr>
        <w:t>F</w:t>
      </w:r>
      <w:r w:rsidRPr="004C48DA">
        <w:rPr>
          <w:b/>
          <w:color w:val="1F3864"/>
          <w:lang w:eastAsia="ru-RU"/>
        </w:rPr>
        <w:t>R</w:t>
      </w:r>
      <w:r w:rsidR="0057197C">
        <w:rPr>
          <w:b/>
          <w:color w:val="1F3864"/>
          <w:lang w:eastAsia="ru-RU"/>
        </w:rPr>
        <w:t xml:space="preserve">– </w:t>
      </w:r>
      <w:r w:rsidR="0057197C">
        <w:rPr>
          <w:bCs/>
          <w:color w:val="000000" w:themeColor="text1"/>
          <w:lang w:eastAsia="ru-RU"/>
        </w:rPr>
        <w:t xml:space="preserve">это </w:t>
      </w:r>
      <w:r w:rsidR="0057197C" w:rsidRPr="0057197C">
        <w:rPr>
          <w:bCs/>
          <w:color w:val="000000" w:themeColor="text1"/>
          <w:lang w:eastAsia="ru-RU"/>
        </w:rPr>
        <w:t>формованный</w:t>
      </w:r>
      <w:r w:rsidR="0057197C">
        <w:rPr>
          <w:bCs/>
          <w:color w:val="000000" w:themeColor="text1"/>
          <w:lang w:eastAsia="ru-RU"/>
        </w:rPr>
        <w:t xml:space="preserve"> эластичный трудносгорающий, самозатухающий пенополиуретан</w:t>
      </w:r>
      <w:bookmarkEnd w:id="1"/>
      <w:bookmarkEnd w:id="2"/>
      <w:r w:rsidR="00085447">
        <w:rPr>
          <w:bCs/>
          <w:color w:val="000000" w:themeColor="text1"/>
          <w:lang w:eastAsia="ru-RU"/>
        </w:rPr>
        <w:t>плотностью 260-310 кг/м</w:t>
      </w:r>
      <w:r w:rsidR="00085447" w:rsidRPr="00085447">
        <w:rPr>
          <w:bCs/>
          <w:color w:val="000000" w:themeColor="text1"/>
          <w:vertAlign w:val="superscript"/>
          <w:lang w:eastAsia="ru-RU"/>
        </w:rPr>
        <w:t>3</w:t>
      </w:r>
      <w:r w:rsidR="0057197C">
        <w:rPr>
          <w:bCs/>
          <w:color w:val="000000" w:themeColor="text1"/>
          <w:lang w:eastAsia="ru-RU"/>
        </w:rPr>
        <w:t xml:space="preserve">, </w:t>
      </w:r>
      <w:r>
        <w:rPr>
          <w:lang w:eastAsia="ru-RU"/>
        </w:rPr>
        <w:t xml:space="preserve">предназначен для производства </w:t>
      </w:r>
      <w:bookmarkStart w:id="3" w:name="_Hlk5799095"/>
      <w:r w:rsidRPr="004C48DA">
        <w:rPr>
          <w:lang w:eastAsia="ru-RU"/>
        </w:rPr>
        <w:t>формованных изделий из</w:t>
      </w:r>
      <w:r w:rsidR="00837B99">
        <w:rPr>
          <w:lang w:eastAsia="ru-RU"/>
        </w:rPr>
        <w:t xml:space="preserve"> </w:t>
      </w:r>
      <w:r w:rsidRPr="004C48DA">
        <w:rPr>
          <w:lang w:eastAsia="ru-RU"/>
        </w:rPr>
        <w:t>эластичного пенополиуретана методом ручной заливки или с помощью машин высокого или низкого давления</w:t>
      </w:r>
      <w:r w:rsidR="00085447">
        <w:rPr>
          <w:lang w:eastAsia="ru-RU"/>
        </w:rPr>
        <w:t>.</w:t>
      </w:r>
    </w:p>
    <w:bookmarkEnd w:id="3"/>
    <w:p w:rsidR="00372A98" w:rsidRPr="00516B80" w:rsidRDefault="00372A98" w:rsidP="00372A98">
      <w:pPr>
        <w:pStyle w:val="a0"/>
        <w:rPr>
          <w:lang w:eastAsia="ru-RU"/>
        </w:rPr>
      </w:pPr>
    </w:p>
    <w:p w:rsidR="00372A98" w:rsidRPr="00CC6F78" w:rsidRDefault="00372A98" w:rsidP="00372A98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Описание системы</w:t>
      </w:r>
    </w:p>
    <w:p w:rsidR="00372A98" w:rsidRPr="00D923C7" w:rsidRDefault="00372A98" w:rsidP="00372A98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Компонент А </w:t>
      </w:r>
      <w:r w:rsidRPr="004C48DA">
        <w:rPr>
          <w:rFonts w:eastAsia="Times New Roman" w:cs="Times New Roman"/>
          <w:szCs w:val="24"/>
          <w:lang w:val="en-US" w:eastAsia="ru-RU"/>
        </w:rPr>
        <w:t>POLYSYSTEM</w:t>
      </w:r>
      <w:r w:rsidR="0031081C" w:rsidRPr="0031081C">
        <w:rPr>
          <w:rFonts w:eastAsia="Times New Roman" w:cs="Times New Roman"/>
          <w:szCs w:val="24"/>
          <w:lang w:eastAsia="ru-RU"/>
        </w:rPr>
        <w:t xml:space="preserve"> </w:t>
      </w:r>
      <w:r w:rsidR="00C3497A">
        <w:rPr>
          <w:rFonts w:eastAsia="Times New Roman" w:cs="Times New Roman"/>
          <w:szCs w:val="24"/>
          <w:lang w:eastAsia="ru-RU"/>
        </w:rPr>
        <w:t>4</w:t>
      </w:r>
      <w:r w:rsidR="006E5FEA">
        <w:rPr>
          <w:rFonts w:eastAsia="Times New Roman" w:cs="Times New Roman"/>
          <w:szCs w:val="24"/>
          <w:lang w:eastAsia="ru-RU"/>
        </w:rPr>
        <w:t>2</w:t>
      </w:r>
      <w:r w:rsidR="00C3497A">
        <w:rPr>
          <w:rFonts w:eastAsia="Times New Roman" w:cs="Times New Roman"/>
          <w:szCs w:val="24"/>
          <w:lang w:val="en-US" w:eastAsia="ru-RU"/>
        </w:rPr>
        <w:t>FR</w:t>
      </w:r>
      <w:r w:rsidRPr="00CC6F78">
        <w:rPr>
          <w:rFonts w:eastAsia="Times New Roman" w:cs="Times New Roman"/>
          <w:szCs w:val="24"/>
          <w:lang w:eastAsia="ru-RU"/>
        </w:rPr>
        <w:t xml:space="preserve">- смесь </w:t>
      </w:r>
      <w:r>
        <w:rPr>
          <w:rFonts w:eastAsia="Times New Roman" w:cs="Times New Roman"/>
          <w:szCs w:val="24"/>
          <w:lang w:eastAsia="ru-RU"/>
        </w:rPr>
        <w:t>полиэфиров, целевых добавок и воды, характеризуется хорошей растекаемостью и высокой скоростью отверждения.</w:t>
      </w:r>
    </w:p>
    <w:p w:rsidR="00372A98" w:rsidRPr="00B42867" w:rsidRDefault="00372A98" w:rsidP="00372A98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Компонент Б </w:t>
      </w:r>
      <w:r w:rsidRPr="004C48DA">
        <w:rPr>
          <w:rFonts w:eastAsia="Times New Roman" w:cs="Times New Roman"/>
          <w:szCs w:val="24"/>
          <w:lang w:val="en-US" w:eastAsia="ru-RU"/>
        </w:rPr>
        <w:t>POLYSYSTEM</w:t>
      </w:r>
      <w:r w:rsidRPr="004C48DA">
        <w:rPr>
          <w:rFonts w:eastAsia="Times New Roman" w:cs="Times New Roman"/>
          <w:szCs w:val="24"/>
          <w:lang w:eastAsia="ru-RU"/>
        </w:rPr>
        <w:t xml:space="preserve"> 4</w:t>
      </w:r>
      <w:r w:rsidR="006E5FEA">
        <w:rPr>
          <w:rFonts w:eastAsia="Times New Roman" w:cs="Times New Roman"/>
          <w:szCs w:val="24"/>
          <w:lang w:eastAsia="ru-RU"/>
        </w:rPr>
        <w:t>2</w:t>
      </w:r>
      <w:r w:rsidR="00C3497A">
        <w:rPr>
          <w:rFonts w:eastAsia="Times New Roman" w:cs="Times New Roman"/>
          <w:szCs w:val="24"/>
          <w:lang w:val="en-US" w:eastAsia="ru-RU"/>
        </w:rPr>
        <w:t>FR</w:t>
      </w:r>
      <w:r>
        <w:rPr>
          <w:rFonts w:eastAsia="Times New Roman" w:cs="Times New Roman"/>
          <w:szCs w:val="24"/>
          <w:lang w:eastAsia="ru-RU"/>
        </w:rPr>
        <w:t xml:space="preserve">- </w:t>
      </w:r>
      <w:r w:rsidRPr="00EA7E6D">
        <w:rPr>
          <w:rFonts w:eastAsia="Times New Roman" w:cs="Times New Roman"/>
          <w:szCs w:val="24"/>
          <w:lang w:eastAsia="ru-RU"/>
        </w:rPr>
        <w:t>представляет собой смесь изомеров МДИ с полимерным МДИ и форполимером на основе простого полиэфирполиола</w:t>
      </w:r>
      <w:r>
        <w:rPr>
          <w:rFonts w:eastAsia="Times New Roman" w:cs="Times New Roman"/>
          <w:szCs w:val="24"/>
          <w:lang w:eastAsia="ru-RU"/>
        </w:rPr>
        <w:t xml:space="preserve"> (компонент Б на основе МДИ).</w:t>
      </w:r>
    </w:p>
    <w:p w:rsidR="00372A98" w:rsidRPr="00CC6F78" w:rsidRDefault="00372A98" w:rsidP="00372A98">
      <w:pPr>
        <w:pStyle w:val="a0"/>
        <w:rPr>
          <w:lang w:eastAsia="ru-RU"/>
        </w:rPr>
      </w:pPr>
      <w:r>
        <w:t>Система перерабатывается в широком интервале соотношений составляющих ее компонентов в зависимости от требуемой жесткости изделий.</w:t>
      </w:r>
    </w:p>
    <w:p w:rsidR="00372A98" w:rsidRPr="00CC6F78" w:rsidRDefault="00372A98" w:rsidP="00372A98">
      <w:pPr>
        <w:ind w:right="333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Типичные показатели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5"/>
        <w:gridCol w:w="3311"/>
        <w:gridCol w:w="3304"/>
      </w:tblGrid>
      <w:tr w:rsidR="00372A98" w:rsidRPr="00CC6F78" w:rsidTr="00A60558">
        <w:trPr>
          <w:trHeight w:val="760"/>
        </w:trPr>
        <w:tc>
          <w:tcPr>
            <w:tcW w:w="2735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Показатели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72A98" w:rsidRPr="007F6507" w:rsidRDefault="00372A98" w:rsidP="00A60558">
            <w:pPr>
              <w:jc w:val="center"/>
              <w:rPr>
                <w:rFonts w:eastAsia="Times New Roman" w:cs="Times New Roman"/>
                <w:b/>
                <w:lang w:val="en-US"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Компонент</w:t>
            </w:r>
            <w:r w:rsidR="0031081C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</w:t>
            </w: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А</w:t>
            </w:r>
          </w:p>
          <w:p w:rsidR="00372A98" w:rsidRPr="00BF2F81" w:rsidRDefault="00372A98" w:rsidP="00A60558">
            <w:pPr>
              <w:jc w:val="center"/>
              <w:rPr>
                <w:rFonts w:eastAsia="Times New Roman" w:cs="Times New Roman"/>
                <w:b/>
                <w:lang w:val="en-US" w:eastAsia="ru-RU"/>
              </w:rPr>
            </w:pPr>
            <w:r w:rsidRPr="0020623B">
              <w:rPr>
                <w:rFonts w:eastAsia="Times New Roman" w:cs="Times New Roman"/>
                <w:b/>
                <w:sz w:val="22"/>
                <w:lang w:val="en-US" w:eastAsia="ru-RU"/>
              </w:rPr>
              <w:t>POLYSYSTEM 4</w:t>
            </w:r>
            <w:r w:rsidR="006E5FEA">
              <w:rPr>
                <w:rFonts w:eastAsia="Times New Roman" w:cs="Times New Roman"/>
                <w:b/>
                <w:sz w:val="22"/>
                <w:lang w:val="en-US" w:eastAsia="ru-RU"/>
              </w:rPr>
              <w:t>2</w:t>
            </w:r>
            <w:r w:rsidR="00C3497A">
              <w:rPr>
                <w:rFonts w:eastAsia="Times New Roman" w:cs="Times New Roman"/>
                <w:b/>
                <w:sz w:val="22"/>
                <w:lang w:val="en-US" w:eastAsia="ru-RU"/>
              </w:rPr>
              <w:t>FR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Компонент Б</w:t>
            </w:r>
          </w:p>
          <w:p w:rsidR="00372A98" w:rsidRPr="00BF2F81" w:rsidRDefault="00372A98" w:rsidP="00A60558">
            <w:pPr>
              <w:pStyle w:val="a0"/>
              <w:jc w:val="center"/>
              <w:rPr>
                <w:sz w:val="22"/>
                <w:lang w:val="en-US" w:eastAsia="ru-RU"/>
              </w:rPr>
            </w:pPr>
            <w:r w:rsidRPr="0020623B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POLYSYSTEM </w:t>
            </w:r>
            <w:r w:rsidR="00C3497A" w:rsidRPr="0020623B">
              <w:rPr>
                <w:rFonts w:eastAsia="Times New Roman" w:cs="Times New Roman"/>
                <w:b/>
                <w:sz w:val="22"/>
                <w:lang w:val="en-US" w:eastAsia="ru-RU"/>
              </w:rPr>
              <w:t>4</w:t>
            </w:r>
            <w:r w:rsidR="006E5FEA">
              <w:rPr>
                <w:rFonts w:eastAsia="Times New Roman" w:cs="Times New Roman"/>
                <w:b/>
                <w:sz w:val="22"/>
                <w:lang w:val="en-US" w:eastAsia="ru-RU"/>
              </w:rPr>
              <w:t>2</w:t>
            </w:r>
            <w:r w:rsidR="00C3497A">
              <w:rPr>
                <w:rFonts w:eastAsia="Times New Roman" w:cs="Times New Roman"/>
                <w:b/>
                <w:sz w:val="22"/>
                <w:lang w:val="en-US" w:eastAsia="ru-RU"/>
              </w:rPr>
              <w:t>FR</w:t>
            </w:r>
          </w:p>
        </w:tc>
      </w:tr>
      <w:tr w:rsidR="00372A98" w:rsidRPr="00CC6F78" w:rsidTr="00A60558">
        <w:trPr>
          <w:trHeight w:val="279"/>
        </w:trPr>
        <w:tc>
          <w:tcPr>
            <w:tcW w:w="2735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Внешний вид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highlight w:val="yellow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Вязкая жидкость </w:t>
            </w:r>
            <w:r w:rsidRPr="00383153">
              <w:rPr>
                <w:rFonts w:eastAsia="Times New Roman" w:cs="Times New Roman"/>
                <w:sz w:val="22"/>
                <w:lang w:eastAsia="ru-RU"/>
              </w:rPr>
              <w:t>от белого до желтого</w:t>
            </w:r>
            <w:r w:rsidR="0031081C" w:rsidRPr="0031081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цвета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видимых посторонних включений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Однородная жидкость коричневого цвета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видимых посторонних включений</w:t>
            </w:r>
          </w:p>
        </w:tc>
      </w:tr>
      <w:tr w:rsidR="00372A98" w:rsidRPr="00CC6F78" w:rsidTr="00A60558">
        <w:tc>
          <w:tcPr>
            <w:tcW w:w="2735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Плотность (25 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0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С), г/см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sz w:val="22"/>
              </w:rPr>
              <w:t>1,0</w:t>
            </w:r>
            <w:r>
              <w:rPr>
                <w:sz w:val="22"/>
              </w:rPr>
              <w:t>3</w:t>
            </w:r>
            <w:r w:rsidRPr="00A449A3">
              <w:rPr>
                <w:sz w:val="22"/>
              </w:rPr>
              <w:t xml:space="preserve"> ± 0,01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1,21 ± 0,01</w:t>
            </w:r>
          </w:p>
        </w:tc>
      </w:tr>
      <w:tr w:rsidR="00372A98" w:rsidRPr="00CC6F78" w:rsidTr="00A60558">
        <w:tc>
          <w:tcPr>
            <w:tcW w:w="2735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Вязкость (25 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0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С), мПа·с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00 </w:t>
            </w:r>
            <w:r w:rsidRPr="00A449A3">
              <w:rPr>
                <w:sz w:val="22"/>
              </w:rPr>
              <w:t>± 150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75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 ± 1</w:t>
            </w: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</w:tr>
    </w:tbl>
    <w:p w:rsidR="00372A98" w:rsidRDefault="00372A98" w:rsidP="00372A98">
      <w:pPr>
        <w:pStyle w:val="a0"/>
        <w:rPr>
          <w:lang w:eastAsia="ru-RU"/>
        </w:rPr>
      </w:pPr>
      <w:r>
        <w:rPr>
          <w:lang w:eastAsia="ru-RU"/>
        </w:rPr>
        <w:t>* после гомогенизации компонента</w:t>
      </w:r>
    </w:p>
    <w:p w:rsidR="00372A98" w:rsidRDefault="00372A98" w:rsidP="00372A98">
      <w:pPr>
        <w:pStyle w:val="a0"/>
        <w:rPr>
          <w:lang w:eastAsia="ru-RU"/>
        </w:rPr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 xml:space="preserve">Параметры </w:t>
      </w:r>
      <w:r>
        <w:rPr>
          <w:rFonts w:eastAsia="Times New Roman" w:cs="Times New Roman"/>
          <w:b/>
          <w:szCs w:val="24"/>
          <w:lang w:eastAsia="ru-RU"/>
        </w:rPr>
        <w:t xml:space="preserve">лабораторного </w:t>
      </w:r>
      <w:r w:rsidRPr="00CC6F78">
        <w:rPr>
          <w:rFonts w:eastAsia="Times New Roman" w:cs="Times New Roman"/>
          <w:b/>
          <w:szCs w:val="24"/>
          <w:lang w:eastAsia="ru-RU"/>
        </w:rPr>
        <w:t>вспенивания</w:t>
      </w:r>
    </w:p>
    <w:p w:rsidR="00372A98" w:rsidRPr="00CC6F7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(массовое соотношение компонентов А : Б = 100 : </w:t>
      </w:r>
      <w:r w:rsidR="00297EF1">
        <w:rPr>
          <w:rFonts w:eastAsia="Times New Roman" w:cs="Times New Roman"/>
          <w:b/>
          <w:szCs w:val="24"/>
          <w:lang w:eastAsia="ru-RU"/>
        </w:rPr>
        <w:t>20</w:t>
      </w:r>
      <w:r>
        <w:rPr>
          <w:rFonts w:eastAsia="Times New Roman" w:cs="Times New Roman"/>
          <w:b/>
          <w:szCs w:val="24"/>
          <w:lang w:eastAsia="ru-RU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44"/>
        <w:gridCol w:w="2922"/>
        <w:gridCol w:w="3284"/>
      </w:tblGrid>
      <w:tr w:rsidR="00372A98" w:rsidRPr="00CC6F78" w:rsidTr="00A60558">
        <w:tc>
          <w:tcPr>
            <w:tcW w:w="3144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center"/>
              <w:rPr>
                <w:rFonts w:eastAsia="Times New Roman" w:cs="Times New Roman"/>
                <w:b/>
              </w:rPr>
            </w:pPr>
            <w:bookmarkStart w:id="4" w:name="_Hlk529043153"/>
            <w:r w:rsidRPr="00B35A80">
              <w:rPr>
                <w:rFonts w:eastAsia="Times New Roman" w:cs="Times New Roman"/>
                <w:b/>
                <w:sz w:val="22"/>
              </w:rPr>
              <w:t>Показатели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center"/>
              <w:rPr>
                <w:rFonts w:eastAsia="Times New Roman" w:cs="Times New Roman"/>
                <w:b/>
              </w:rPr>
            </w:pPr>
            <w:r w:rsidRPr="00B35A80">
              <w:rPr>
                <w:rFonts w:eastAsia="Times New Roman" w:cs="Times New Roman"/>
                <w:b/>
                <w:sz w:val="22"/>
              </w:rPr>
              <w:t>Ед. измерения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center"/>
              <w:rPr>
                <w:rFonts w:eastAsia="Times New Roman" w:cs="Times New Roman"/>
                <w:b/>
                <w:lang w:val="en-US"/>
              </w:rPr>
            </w:pPr>
            <w:r w:rsidRPr="00B35A80">
              <w:rPr>
                <w:rFonts w:eastAsia="Times New Roman" w:cs="Times New Roman"/>
                <w:b/>
                <w:sz w:val="22"/>
              </w:rPr>
              <w:t>Норма</w:t>
            </w:r>
          </w:p>
        </w:tc>
      </w:tr>
      <w:tr w:rsidR="00372A98" w:rsidRPr="00CC6F78" w:rsidTr="00A60558">
        <w:trPr>
          <w:trHeight w:val="403"/>
        </w:trPr>
        <w:tc>
          <w:tcPr>
            <w:tcW w:w="3144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Время старта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center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372A98" w:rsidRPr="006D0F0E" w:rsidRDefault="00372A98" w:rsidP="00A60558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sz w:val="22"/>
              </w:rPr>
              <w:t>1</w:t>
            </w:r>
            <w:r w:rsidR="00297EF1">
              <w:rPr>
                <w:sz w:val="22"/>
              </w:rPr>
              <w:t>8</w:t>
            </w:r>
            <w:r>
              <w:rPr>
                <w:sz w:val="22"/>
              </w:rPr>
              <w:t xml:space="preserve"> - </w:t>
            </w:r>
            <w:r w:rsidR="006D0F0E">
              <w:rPr>
                <w:sz w:val="22"/>
                <w:lang w:val="en-US"/>
              </w:rPr>
              <w:t>28</w:t>
            </w:r>
          </w:p>
        </w:tc>
      </w:tr>
      <w:tr w:rsidR="00372A98" w:rsidRPr="00CC6F78" w:rsidTr="00A60558">
        <w:trPr>
          <w:trHeight w:val="294"/>
        </w:trPr>
        <w:tc>
          <w:tcPr>
            <w:tcW w:w="3144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Время гелеобразования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center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372A98" w:rsidRPr="00B35A80" w:rsidRDefault="00C3497A" w:rsidP="00A6055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>8</w:t>
            </w:r>
            <w:r w:rsidR="00372A98">
              <w:rPr>
                <w:rFonts w:eastAsia="Times New Roman" w:cs="Times New Roman"/>
                <w:sz w:val="22"/>
              </w:rPr>
              <w:t>0</w:t>
            </w:r>
            <w:r w:rsidR="00372A98" w:rsidRPr="00B35A80">
              <w:rPr>
                <w:rFonts w:eastAsia="Times New Roman" w:cs="Times New Roman"/>
                <w:sz w:val="22"/>
              </w:rPr>
              <w:t xml:space="preserve"> - </w:t>
            </w:r>
            <w:r w:rsidR="00372A98">
              <w:rPr>
                <w:rFonts w:eastAsia="Times New Roman" w:cs="Times New Roman"/>
                <w:sz w:val="22"/>
              </w:rPr>
              <w:t>100</w:t>
            </w:r>
          </w:p>
        </w:tc>
      </w:tr>
      <w:tr w:rsidR="00372A98" w:rsidRPr="00CC6F78" w:rsidTr="00A60558">
        <w:trPr>
          <w:trHeight w:val="581"/>
        </w:trPr>
        <w:tc>
          <w:tcPr>
            <w:tcW w:w="3144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Кажущаяся плотность при свободном вспенивании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center"/>
              <w:rPr>
                <w:rFonts w:eastAsia="Times New Roman" w:cs="Times New Roman"/>
                <w:vertAlign w:val="superscript"/>
              </w:rPr>
            </w:pPr>
            <w:r w:rsidRPr="00B35A80">
              <w:rPr>
                <w:rFonts w:eastAsia="Times New Roman" w:cs="Times New Roman"/>
                <w:sz w:val="22"/>
              </w:rPr>
              <w:t>кг/м</w:t>
            </w:r>
            <w:r w:rsidRPr="00B35A80">
              <w:rPr>
                <w:rFonts w:eastAsia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372A98" w:rsidRPr="002430D7" w:rsidRDefault="00297EF1" w:rsidP="00A60558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170</w:t>
            </w:r>
            <w:r w:rsidR="00372A98">
              <w:rPr>
                <w:rFonts w:eastAsia="Times New Roman" w:cs="Times New Roman"/>
                <w:sz w:val="22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22"/>
                <w:lang w:eastAsia="ru-RU"/>
              </w:rPr>
              <w:t>195</w:t>
            </w:r>
          </w:p>
        </w:tc>
      </w:tr>
    </w:tbl>
    <w:bookmarkEnd w:id="4"/>
    <w:p w:rsidR="00372A98" w:rsidRPr="00FA6715" w:rsidRDefault="00372A98" w:rsidP="00372A98">
      <w:pPr>
        <w:ind w:right="-1"/>
        <w:rPr>
          <w:rFonts w:eastAsia="Times New Roman" w:cs="Times New Roman"/>
          <w:sz w:val="22"/>
        </w:rPr>
      </w:pPr>
      <w:r w:rsidRPr="00CC6F78">
        <w:rPr>
          <w:rFonts w:eastAsia="Times New Roman" w:cs="Times New Roman"/>
          <w:sz w:val="22"/>
        </w:rPr>
        <w:t xml:space="preserve">Условия вспенивания: перемешивание мешалкой в течение </w:t>
      </w:r>
      <w:r>
        <w:rPr>
          <w:rFonts w:eastAsia="Times New Roman" w:cs="Times New Roman"/>
          <w:sz w:val="22"/>
        </w:rPr>
        <w:t>8</w:t>
      </w:r>
      <w:r w:rsidRPr="00CC6F78">
        <w:rPr>
          <w:rFonts w:eastAsia="Times New Roman" w:cs="Times New Roman"/>
          <w:sz w:val="22"/>
        </w:rPr>
        <w:t xml:space="preserve"> с</w:t>
      </w:r>
      <w:r>
        <w:rPr>
          <w:rFonts w:eastAsia="Times New Roman" w:cs="Times New Roman"/>
          <w:sz w:val="22"/>
        </w:rPr>
        <w:t xml:space="preserve"> при скорости вращения 28</w:t>
      </w:r>
      <w:r w:rsidRPr="00CC6F78">
        <w:rPr>
          <w:rFonts w:eastAsia="Times New Roman" w:cs="Times New Roman"/>
          <w:sz w:val="22"/>
        </w:rPr>
        <w:t>00 мин</w:t>
      </w:r>
      <w:r w:rsidRPr="00CC6F78">
        <w:rPr>
          <w:rFonts w:eastAsia="Times New Roman" w:cs="Times New Roman"/>
          <w:sz w:val="22"/>
          <w:vertAlign w:val="superscript"/>
        </w:rPr>
        <w:t>-1</w:t>
      </w:r>
      <w:r w:rsidRPr="00CC6F78">
        <w:rPr>
          <w:rFonts w:eastAsia="Times New Roman" w:cs="Times New Roman"/>
          <w:sz w:val="22"/>
        </w:rPr>
        <w:t>. Температура компонентов при вспенивании: (</w:t>
      </w:r>
      <w:r>
        <w:rPr>
          <w:szCs w:val="24"/>
        </w:rPr>
        <w:t>2</w:t>
      </w:r>
      <w:r w:rsidRPr="00483CD3">
        <w:rPr>
          <w:szCs w:val="24"/>
        </w:rPr>
        <w:t>0</w:t>
      </w:r>
      <w:r w:rsidRPr="00AA50B1">
        <w:rPr>
          <w:szCs w:val="24"/>
        </w:rPr>
        <w:t>±</w:t>
      </w:r>
      <w:r>
        <w:rPr>
          <w:szCs w:val="24"/>
        </w:rPr>
        <w:t xml:space="preserve"> 2</w:t>
      </w:r>
      <w:r w:rsidRPr="00CC6F78">
        <w:rPr>
          <w:rFonts w:eastAsia="Times New Roman" w:cs="Times New Roman"/>
          <w:sz w:val="22"/>
        </w:rPr>
        <w:t xml:space="preserve">) </w:t>
      </w:r>
      <w:r w:rsidRPr="00CC6F78">
        <w:rPr>
          <w:rFonts w:eastAsia="Times New Roman" w:cs="Times New Roman"/>
          <w:sz w:val="22"/>
          <w:vertAlign w:val="superscript"/>
        </w:rPr>
        <w:t>0</w:t>
      </w:r>
      <w:r w:rsidRPr="00CC6F78">
        <w:rPr>
          <w:rFonts w:eastAsia="Times New Roman" w:cs="Times New Roman"/>
          <w:sz w:val="22"/>
        </w:rPr>
        <w:t xml:space="preserve">С. Характеристики </w:t>
      </w:r>
      <w:r>
        <w:rPr>
          <w:rFonts w:eastAsia="Times New Roman" w:cs="Times New Roman"/>
          <w:sz w:val="22"/>
        </w:rPr>
        <w:t xml:space="preserve">вспенивания </w:t>
      </w:r>
      <w:r w:rsidRPr="00CC6F78">
        <w:rPr>
          <w:rFonts w:eastAsia="Times New Roman" w:cs="Times New Roman"/>
          <w:sz w:val="22"/>
        </w:rPr>
        <w:t>могут изменяться в зависимости от условий вспенивания.</w:t>
      </w: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</w:p>
    <w:p w:rsidR="00372A98" w:rsidRPr="00CC6F7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Рекомендуемое массовое соотношение компонентов</w:t>
      </w:r>
    </w:p>
    <w:p w:rsidR="00372A98" w:rsidRPr="004C48DA" w:rsidRDefault="00372A98" w:rsidP="00372A98">
      <w:pPr>
        <w:ind w:right="-1"/>
        <w:jc w:val="left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>Компонент</w:t>
      </w:r>
      <w:r w:rsidR="0031081C" w:rsidRPr="0031081C">
        <w:rPr>
          <w:rFonts w:eastAsia="Times New Roman" w:cs="Times New Roman"/>
          <w:szCs w:val="24"/>
          <w:lang w:eastAsia="ru-RU"/>
        </w:rPr>
        <w:t xml:space="preserve"> </w:t>
      </w:r>
      <w:r w:rsidRPr="00CC6F78">
        <w:rPr>
          <w:rFonts w:eastAsia="Times New Roman" w:cs="Times New Roman"/>
          <w:szCs w:val="24"/>
          <w:lang w:eastAsia="ru-RU"/>
        </w:rPr>
        <w:t>А</w:t>
      </w:r>
      <w:r w:rsidR="0031081C" w:rsidRPr="0031081C">
        <w:rPr>
          <w:rFonts w:eastAsia="Times New Roman" w:cs="Times New Roman"/>
          <w:szCs w:val="24"/>
          <w:lang w:eastAsia="ru-RU"/>
        </w:rPr>
        <w:t xml:space="preserve"> </w:t>
      </w:r>
      <w:r w:rsidRPr="0020623B">
        <w:rPr>
          <w:rFonts w:eastAsia="Times New Roman" w:cs="Times New Roman"/>
          <w:szCs w:val="24"/>
          <w:lang w:val="en-US" w:eastAsia="ru-RU"/>
        </w:rPr>
        <w:t>POLYSYSTEM</w:t>
      </w:r>
      <w:r w:rsidR="0031081C" w:rsidRPr="0031081C">
        <w:rPr>
          <w:rFonts w:eastAsia="Times New Roman" w:cs="Times New Roman"/>
          <w:szCs w:val="24"/>
          <w:lang w:eastAsia="ru-RU"/>
        </w:rPr>
        <w:t xml:space="preserve"> </w:t>
      </w:r>
      <w:r w:rsidRPr="0085052C">
        <w:rPr>
          <w:rFonts w:eastAsia="Times New Roman" w:cs="Times New Roman"/>
          <w:szCs w:val="24"/>
          <w:lang w:eastAsia="ru-RU"/>
        </w:rPr>
        <w:t>4</w:t>
      </w:r>
      <w:r w:rsidR="00B25A63" w:rsidRPr="00B25A63">
        <w:rPr>
          <w:rFonts w:eastAsia="Times New Roman" w:cs="Times New Roman"/>
          <w:szCs w:val="24"/>
          <w:lang w:eastAsia="ru-RU"/>
        </w:rPr>
        <w:t>1</w:t>
      </w:r>
      <w:r w:rsidR="00B25A63">
        <w:rPr>
          <w:rFonts w:eastAsia="Times New Roman" w:cs="Times New Roman"/>
          <w:szCs w:val="24"/>
          <w:lang w:val="en-US" w:eastAsia="ru-RU"/>
        </w:rPr>
        <w:t>FR</w:t>
      </w:r>
      <w:r w:rsidRPr="004C48DA">
        <w:rPr>
          <w:rFonts w:eastAsia="Times New Roman" w:cs="Times New Roman"/>
          <w:szCs w:val="24"/>
          <w:lang w:eastAsia="ru-RU"/>
        </w:rPr>
        <w:tab/>
        <w:t>100</w:t>
      </w:r>
    </w:p>
    <w:p w:rsidR="00372A98" w:rsidRPr="0031081C" w:rsidRDefault="00372A98" w:rsidP="00372A98">
      <w:pPr>
        <w:ind w:right="-1"/>
      </w:pPr>
      <w:r w:rsidRPr="00B02CAC">
        <w:rPr>
          <w:rFonts w:eastAsia="Times New Roman" w:cs="Times New Roman"/>
          <w:szCs w:val="24"/>
          <w:lang w:eastAsia="ru-RU"/>
        </w:rPr>
        <w:t xml:space="preserve">Компонент Б </w:t>
      </w:r>
      <w:r w:rsidRPr="00B02CAC">
        <w:rPr>
          <w:rFonts w:eastAsia="Times New Roman" w:cs="Times New Roman"/>
          <w:szCs w:val="24"/>
          <w:lang w:eastAsia="ru-RU"/>
        </w:rPr>
        <w:tab/>
      </w:r>
      <w:r w:rsidRPr="0085052C">
        <w:rPr>
          <w:rFonts w:eastAsia="Times New Roman" w:cs="Times New Roman"/>
          <w:szCs w:val="24"/>
          <w:lang w:val="en-US" w:eastAsia="ru-RU"/>
        </w:rPr>
        <w:t>POLYSYSTEM</w:t>
      </w:r>
      <w:r w:rsidR="0031081C" w:rsidRPr="0031081C">
        <w:rPr>
          <w:rFonts w:eastAsia="Times New Roman" w:cs="Times New Roman"/>
          <w:szCs w:val="24"/>
          <w:lang w:eastAsia="ru-RU"/>
        </w:rPr>
        <w:t xml:space="preserve"> </w:t>
      </w:r>
      <w:r w:rsidR="00B25A63" w:rsidRPr="0085052C">
        <w:rPr>
          <w:rFonts w:eastAsia="Times New Roman" w:cs="Times New Roman"/>
          <w:szCs w:val="24"/>
          <w:lang w:eastAsia="ru-RU"/>
        </w:rPr>
        <w:t>4</w:t>
      </w:r>
      <w:r w:rsidR="00B25A63" w:rsidRPr="00B25A63">
        <w:rPr>
          <w:rFonts w:eastAsia="Times New Roman" w:cs="Times New Roman"/>
          <w:szCs w:val="24"/>
          <w:lang w:eastAsia="ru-RU"/>
        </w:rPr>
        <w:t>1</w:t>
      </w:r>
      <w:r w:rsidR="00B25A63">
        <w:rPr>
          <w:rFonts w:eastAsia="Times New Roman" w:cs="Times New Roman"/>
          <w:szCs w:val="24"/>
          <w:lang w:val="en-US" w:eastAsia="ru-RU"/>
        </w:rPr>
        <w:t>FR</w:t>
      </w:r>
      <w:r w:rsidR="0031081C" w:rsidRPr="0031081C">
        <w:rPr>
          <w:rFonts w:eastAsia="Times New Roman" w:cs="Times New Roman"/>
          <w:szCs w:val="24"/>
          <w:lang w:eastAsia="ru-RU"/>
        </w:rPr>
        <w:t xml:space="preserve">           </w:t>
      </w:r>
      <w:r w:rsidR="00297EF1">
        <w:rPr>
          <w:rFonts w:eastAsia="Times New Roman" w:cs="Times New Roman"/>
          <w:szCs w:val="24"/>
          <w:lang w:eastAsia="ru-RU"/>
        </w:rPr>
        <w:t>20</w:t>
      </w: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</w:rPr>
      </w:pPr>
    </w:p>
    <w:p w:rsidR="00372A98" w:rsidRDefault="00884869" w:rsidP="00884869">
      <w:pPr>
        <w:tabs>
          <w:tab w:val="left" w:pos="8437"/>
        </w:tabs>
        <w:ind w:right="-1"/>
        <w:jc w:val="left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ab/>
      </w:r>
    </w:p>
    <w:p w:rsidR="00372A98" w:rsidRPr="00047521" w:rsidRDefault="00372A98" w:rsidP="00372A98">
      <w:pPr>
        <w:pStyle w:val="a0"/>
      </w:pPr>
    </w:p>
    <w:p w:rsidR="00372A98" w:rsidRPr="0096071D" w:rsidRDefault="00372A98" w:rsidP="00372A98">
      <w:pPr>
        <w:pStyle w:val="a0"/>
        <w:rPr>
          <w:rFonts w:cs="Times New Roman"/>
          <w:sz w:val="28"/>
          <w:szCs w:val="28"/>
        </w:rPr>
      </w:pPr>
    </w:p>
    <w:p w:rsidR="00372A98" w:rsidRPr="00297EF1" w:rsidRDefault="00372A98" w:rsidP="00372A98">
      <w:pPr>
        <w:pStyle w:val="a0"/>
        <w:jc w:val="center"/>
        <w:rPr>
          <w:b/>
          <w:color w:val="1F3864"/>
          <w:lang w:eastAsia="ru-RU"/>
        </w:rPr>
      </w:pPr>
      <w:r w:rsidRPr="004E7CC7">
        <w:rPr>
          <w:rFonts w:eastAsia="Times New Roman" w:cs="Times New Roman"/>
          <w:b/>
          <w:bCs/>
          <w:szCs w:val="24"/>
        </w:rPr>
        <w:lastRenderedPageBreak/>
        <w:t xml:space="preserve">Физико-механические свойства </w:t>
      </w:r>
      <w:r>
        <w:rPr>
          <w:rFonts w:eastAsia="Times New Roman" w:cs="Times New Roman"/>
          <w:b/>
          <w:bCs/>
          <w:szCs w:val="24"/>
        </w:rPr>
        <w:t xml:space="preserve">пенополиуретана </w:t>
      </w:r>
      <w:r>
        <w:rPr>
          <w:b/>
          <w:color w:val="1F3864"/>
          <w:lang w:eastAsia="ru-RU"/>
        </w:rPr>
        <w:t>POLYSYSTEM</w:t>
      </w:r>
      <w:r w:rsidRPr="004C48DA">
        <w:rPr>
          <w:b/>
          <w:color w:val="1F3864"/>
          <w:lang w:eastAsia="ru-RU"/>
        </w:rPr>
        <w:t xml:space="preserve"> 4</w:t>
      </w:r>
      <w:r w:rsidR="00297EF1">
        <w:rPr>
          <w:b/>
          <w:color w:val="1F3864"/>
          <w:lang w:eastAsia="ru-RU"/>
        </w:rPr>
        <w:t>2</w:t>
      </w:r>
      <w:r w:rsidR="00297EF1">
        <w:rPr>
          <w:b/>
          <w:color w:val="1F3864"/>
          <w:lang w:val="en-US" w:eastAsia="ru-RU"/>
        </w:rPr>
        <w:t>FR</w:t>
      </w:r>
    </w:p>
    <w:p w:rsidR="00372A98" w:rsidRPr="00D44A98" w:rsidRDefault="00372A98" w:rsidP="00372A98">
      <w:pPr>
        <w:pStyle w:val="a0"/>
        <w:rPr>
          <w:rFonts w:eastAsia="Times New Roman" w:cs="Times New Roman"/>
          <w:sz w:val="28"/>
          <w:szCs w:val="28"/>
        </w:rPr>
      </w:pPr>
    </w:p>
    <w:tbl>
      <w:tblPr>
        <w:tblStyle w:val="TableGrid"/>
        <w:tblW w:w="892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96" w:type="dxa"/>
          <w:right w:w="106" w:type="dxa"/>
        </w:tblCellMar>
        <w:tblLook w:val="04A0"/>
      </w:tblPr>
      <w:tblGrid>
        <w:gridCol w:w="4957"/>
        <w:gridCol w:w="1559"/>
        <w:gridCol w:w="2410"/>
      </w:tblGrid>
      <w:tr w:rsidR="00372A98" w:rsidTr="00A60558">
        <w:trPr>
          <w:trHeight w:val="552"/>
          <w:jc w:val="center"/>
        </w:trPr>
        <w:tc>
          <w:tcPr>
            <w:tcW w:w="4957" w:type="dxa"/>
            <w:vAlign w:val="center"/>
          </w:tcPr>
          <w:p w:rsidR="00372A98" w:rsidRPr="004E7CC7" w:rsidRDefault="00372A98" w:rsidP="00A60558">
            <w:pPr>
              <w:pStyle w:val="a0"/>
              <w:ind w:left="-90" w:right="-103"/>
              <w:jc w:val="center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372A98" w:rsidRDefault="00372A98" w:rsidP="00A60558">
            <w:pPr>
              <w:pStyle w:val="a0"/>
              <w:ind w:left="-96" w:right="-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Значение</w:t>
            </w:r>
          </w:p>
          <w:p w:rsidR="00372A98" w:rsidRDefault="00372A98" w:rsidP="00A60558">
            <w:pPr>
              <w:pStyle w:val="a0"/>
              <w:ind w:left="-96" w:right="-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показателя</w:t>
            </w:r>
          </w:p>
          <w:p w:rsidR="00372A98" w:rsidRPr="004E7CC7" w:rsidRDefault="00372A98" w:rsidP="00A60558">
            <w:pPr>
              <w:pStyle w:val="a0"/>
              <w:ind w:left="0" w:right="-100"/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72A98" w:rsidRDefault="00372A98" w:rsidP="00A60558">
            <w:pPr>
              <w:pStyle w:val="a0"/>
              <w:ind w:left="-96" w:right="-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Метод</w:t>
            </w:r>
          </w:p>
          <w:p w:rsidR="00372A98" w:rsidRPr="004E7CC7" w:rsidRDefault="00372A98" w:rsidP="00A60558">
            <w:pPr>
              <w:pStyle w:val="a0"/>
              <w:ind w:left="-96" w:right="-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испытания</w:t>
            </w:r>
          </w:p>
          <w:p w:rsidR="00372A98" w:rsidRPr="004E7CC7" w:rsidRDefault="00372A98" w:rsidP="00A60558">
            <w:pPr>
              <w:pStyle w:val="a0"/>
              <w:ind w:left="-96" w:right="-100"/>
              <w:jc w:val="center"/>
              <w:rPr>
                <w:rFonts w:cs="Times New Roman"/>
                <w:sz w:val="22"/>
              </w:rPr>
            </w:pPr>
          </w:p>
        </w:tc>
      </w:tr>
      <w:tr w:rsidR="00372A98" w:rsidTr="00A60558">
        <w:trPr>
          <w:trHeight w:val="286"/>
          <w:jc w:val="center"/>
        </w:trPr>
        <w:tc>
          <w:tcPr>
            <w:tcW w:w="4957" w:type="dxa"/>
            <w:vAlign w:val="center"/>
          </w:tcPr>
          <w:p w:rsidR="00372A98" w:rsidRPr="004E7CC7" w:rsidRDefault="00372A98" w:rsidP="00A60558">
            <w:pPr>
              <w:pStyle w:val="a0"/>
              <w:ind w:left="-44"/>
              <w:jc w:val="left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Полная кажущаяся плотность (изделия), кг/м</w:t>
            </w:r>
            <w:r w:rsidRPr="004E7CC7">
              <w:rPr>
                <w:rFonts w:cs="Times New Roman"/>
                <w:sz w:val="22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372A98" w:rsidRPr="00297EF1" w:rsidRDefault="0031081C" w:rsidP="00A60558">
            <w:pPr>
              <w:pStyle w:val="a0"/>
              <w:ind w:left="-36"/>
              <w:jc w:val="center"/>
              <w:rPr>
                <w:rFonts w:cs="Times New Roman"/>
                <w:sz w:val="22"/>
                <w:highlight w:val="yellow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170</w:t>
            </w:r>
            <w:r w:rsidR="00372A98" w:rsidRPr="004E7CC7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  <w:lang w:val="en-US"/>
              </w:rPr>
              <w:t>195</w:t>
            </w:r>
          </w:p>
        </w:tc>
        <w:tc>
          <w:tcPr>
            <w:tcW w:w="2410" w:type="dxa"/>
            <w:vAlign w:val="center"/>
          </w:tcPr>
          <w:p w:rsidR="00372A98" w:rsidRPr="004E7CC7" w:rsidRDefault="00372A98" w:rsidP="00A60558">
            <w:pPr>
              <w:pStyle w:val="a0"/>
              <w:ind w:left="0"/>
              <w:jc w:val="left"/>
              <w:rPr>
                <w:rFonts w:cs="Times New Roman"/>
                <w:sz w:val="22"/>
                <w:lang w:val="en-US"/>
              </w:rPr>
            </w:pPr>
            <w:r w:rsidRPr="004E7CC7">
              <w:rPr>
                <w:rFonts w:cs="Times New Roman"/>
                <w:sz w:val="22"/>
              </w:rPr>
              <w:t>ГОСТ 409-2017</w:t>
            </w:r>
          </w:p>
        </w:tc>
      </w:tr>
      <w:tr w:rsidR="00372A98" w:rsidTr="00A60558">
        <w:trPr>
          <w:trHeight w:val="530"/>
          <w:jc w:val="center"/>
        </w:trPr>
        <w:tc>
          <w:tcPr>
            <w:tcW w:w="4957" w:type="dxa"/>
            <w:vAlign w:val="center"/>
          </w:tcPr>
          <w:p w:rsidR="00372A98" w:rsidRPr="004E7CC7" w:rsidRDefault="00372A98" w:rsidP="00A60558">
            <w:pPr>
              <w:pStyle w:val="a0"/>
              <w:ind w:left="-44"/>
              <w:jc w:val="left"/>
              <w:rPr>
                <w:rFonts w:cs="Times New Roman"/>
                <w:sz w:val="22"/>
                <w:highlight w:val="yellow"/>
              </w:rPr>
            </w:pPr>
            <w:r w:rsidRPr="004E7CC7">
              <w:rPr>
                <w:rFonts w:cs="Times New Roman"/>
                <w:sz w:val="22"/>
              </w:rPr>
              <w:t>Напряжение сжатия при 40% деформации, кПа</w:t>
            </w:r>
          </w:p>
        </w:tc>
        <w:tc>
          <w:tcPr>
            <w:tcW w:w="1559" w:type="dxa"/>
            <w:vAlign w:val="center"/>
          </w:tcPr>
          <w:p w:rsidR="00372A98" w:rsidRPr="004E7CC7" w:rsidRDefault="00372A98" w:rsidP="00A60558">
            <w:pPr>
              <w:pStyle w:val="a0"/>
              <w:ind w:left="-36"/>
              <w:jc w:val="center"/>
              <w:rPr>
                <w:rFonts w:cs="Times New Roman"/>
                <w:sz w:val="22"/>
                <w:highlight w:val="yellow"/>
                <w:lang w:val="en-US"/>
              </w:rPr>
            </w:pPr>
            <w:r w:rsidRPr="004E7CC7">
              <w:rPr>
                <w:rFonts w:cs="Times New Roman"/>
                <w:sz w:val="22"/>
              </w:rPr>
              <w:t>2,5</w:t>
            </w:r>
            <w:r w:rsidRPr="004E7CC7">
              <w:rPr>
                <w:rFonts w:cs="Times New Roman"/>
                <w:sz w:val="22"/>
                <w:lang w:val="en-US"/>
              </w:rPr>
              <w:t xml:space="preserve"> – </w:t>
            </w:r>
            <w:r w:rsidRPr="004E7CC7">
              <w:rPr>
                <w:rFonts w:cs="Times New Roman"/>
                <w:sz w:val="22"/>
              </w:rPr>
              <w:t>7</w:t>
            </w:r>
            <w:r w:rsidRPr="004E7CC7">
              <w:rPr>
                <w:rFonts w:cs="Times New Roman"/>
                <w:sz w:val="22"/>
                <w:lang w:val="en-US"/>
              </w:rPr>
              <w:t>,0</w:t>
            </w:r>
          </w:p>
        </w:tc>
        <w:tc>
          <w:tcPr>
            <w:tcW w:w="2410" w:type="dxa"/>
            <w:vAlign w:val="center"/>
          </w:tcPr>
          <w:p w:rsidR="00372A98" w:rsidRPr="004E7CC7" w:rsidRDefault="00372A98" w:rsidP="00A60558">
            <w:pPr>
              <w:pStyle w:val="a0"/>
              <w:ind w:left="0"/>
              <w:jc w:val="left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ГОСТ 26605-93(</w:t>
            </w:r>
            <w:r w:rsidRPr="004E7CC7">
              <w:rPr>
                <w:rFonts w:cs="Times New Roman"/>
                <w:sz w:val="22"/>
                <w:lang w:val="en-US"/>
              </w:rPr>
              <w:t>DIN EN ISO 3386-</w:t>
            </w:r>
            <w:r w:rsidRPr="004E7CC7">
              <w:rPr>
                <w:rFonts w:cs="Times New Roman"/>
                <w:sz w:val="22"/>
              </w:rPr>
              <w:t>1-86)</w:t>
            </w:r>
          </w:p>
        </w:tc>
      </w:tr>
      <w:tr w:rsidR="00372A98" w:rsidTr="00A60558">
        <w:trPr>
          <w:trHeight w:val="530"/>
          <w:jc w:val="center"/>
        </w:trPr>
        <w:tc>
          <w:tcPr>
            <w:tcW w:w="4957" w:type="dxa"/>
            <w:vAlign w:val="center"/>
          </w:tcPr>
          <w:p w:rsidR="00372A98" w:rsidRPr="004E7CC7" w:rsidRDefault="00372A98" w:rsidP="00A60558">
            <w:pPr>
              <w:pStyle w:val="a0"/>
              <w:ind w:left="0"/>
              <w:jc w:val="left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Разрушающее напряжение при растяжении, кПа, не менее</w:t>
            </w:r>
          </w:p>
        </w:tc>
        <w:tc>
          <w:tcPr>
            <w:tcW w:w="1559" w:type="dxa"/>
            <w:vAlign w:val="center"/>
          </w:tcPr>
          <w:p w:rsidR="00372A98" w:rsidRPr="004E7CC7" w:rsidRDefault="00297EF1" w:rsidP="00A60558">
            <w:pPr>
              <w:pStyle w:val="a0"/>
              <w:ind w:left="-36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3</w:t>
            </w:r>
            <w:r w:rsidR="00372A98" w:rsidRPr="004E7CC7">
              <w:rPr>
                <w:rFonts w:cs="Times New Roman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72A98" w:rsidRPr="004E7CC7" w:rsidRDefault="00372A98" w:rsidP="00A60558">
            <w:pPr>
              <w:pStyle w:val="a0"/>
              <w:ind w:left="0"/>
              <w:jc w:val="left"/>
              <w:rPr>
                <w:rFonts w:cs="Times New Roman"/>
                <w:sz w:val="22"/>
                <w:lang w:val="en-US"/>
              </w:rPr>
            </w:pPr>
            <w:r w:rsidRPr="004E7CC7">
              <w:rPr>
                <w:rFonts w:cs="Times New Roman"/>
                <w:sz w:val="22"/>
              </w:rPr>
              <w:t>ГОСТ 24616</w:t>
            </w:r>
            <w:r>
              <w:rPr>
                <w:rFonts w:cs="Times New Roman"/>
                <w:sz w:val="22"/>
              </w:rPr>
              <w:t>-</w:t>
            </w:r>
            <w:r w:rsidRPr="004E7CC7">
              <w:rPr>
                <w:rFonts w:cs="Times New Roman"/>
                <w:sz w:val="22"/>
              </w:rPr>
              <w:t>2017(</w:t>
            </w:r>
            <w:r w:rsidRPr="004E7CC7">
              <w:rPr>
                <w:rFonts w:cs="Times New Roman"/>
                <w:sz w:val="22"/>
                <w:lang w:val="en-US"/>
              </w:rPr>
              <w:t>ISO 2439-93)</w:t>
            </w:r>
          </w:p>
        </w:tc>
      </w:tr>
      <w:tr w:rsidR="00372A98" w:rsidTr="00A60558">
        <w:trPr>
          <w:trHeight w:val="530"/>
          <w:jc w:val="center"/>
        </w:trPr>
        <w:tc>
          <w:tcPr>
            <w:tcW w:w="4957" w:type="dxa"/>
            <w:vAlign w:val="center"/>
          </w:tcPr>
          <w:p w:rsidR="00372A98" w:rsidRPr="004E7CC7" w:rsidRDefault="00372A98" w:rsidP="00A60558">
            <w:pPr>
              <w:pStyle w:val="a0"/>
              <w:ind w:left="-44"/>
              <w:jc w:val="left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Относительное удлинение при разрыве, %, не менее</w:t>
            </w:r>
          </w:p>
        </w:tc>
        <w:tc>
          <w:tcPr>
            <w:tcW w:w="1559" w:type="dxa"/>
            <w:vAlign w:val="center"/>
          </w:tcPr>
          <w:p w:rsidR="00372A98" w:rsidRPr="004E7CC7" w:rsidRDefault="00270AB6" w:rsidP="00A60558">
            <w:pPr>
              <w:pStyle w:val="a0"/>
              <w:ind w:left="-36"/>
              <w:jc w:val="center"/>
              <w:rPr>
                <w:rFonts w:cs="Times New Roman"/>
                <w:sz w:val="22"/>
                <w:highlight w:val="yellow"/>
                <w:lang w:val="en-US"/>
              </w:rPr>
            </w:pPr>
            <w:r w:rsidRPr="00270AB6">
              <w:rPr>
                <w:rFonts w:cs="Times New Roman"/>
                <w:sz w:val="22"/>
                <w:lang w:val="en-US"/>
              </w:rPr>
              <w:t>50</w:t>
            </w:r>
          </w:p>
        </w:tc>
        <w:tc>
          <w:tcPr>
            <w:tcW w:w="2410" w:type="dxa"/>
            <w:vAlign w:val="center"/>
          </w:tcPr>
          <w:p w:rsidR="00372A98" w:rsidRPr="004E7CC7" w:rsidRDefault="00372A98" w:rsidP="00A60558">
            <w:pPr>
              <w:pStyle w:val="a0"/>
              <w:ind w:left="0"/>
              <w:jc w:val="left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ГОСТ 29088-91(</w:t>
            </w:r>
            <w:r w:rsidRPr="004E7CC7">
              <w:rPr>
                <w:rFonts w:cs="Times New Roman"/>
                <w:sz w:val="22"/>
                <w:lang w:val="en-US"/>
              </w:rPr>
              <w:t>DIN EN ISO 1798-83</w:t>
            </w:r>
            <w:r w:rsidRPr="004E7CC7">
              <w:rPr>
                <w:rFonts w:cs="Times New Roman"/>
                <w:sz w:val="22"/>
              </w:rPr>
              <w:t>)</w:t>
            </w:r>
          </w:p>
        </w:tc>
      </w:tr>
      <w:tr w:rsidR="00372A98" w:rsidTr="00A60558">
        <w:trPr>
          <w:trHeight w:val="530"/>
          <w:jc w:val="center"/>
        </w:trPr>
        <w:tc>
          <w:tcPr>
            <w:tcW w:w="4957" w:type="dxa"/>
            <w:vAlign w:val="center"/>
          </w:tcPr>
          <w:p w:rsidR="00372A98" w:rsidRPr="004E7CC7" w:rsidRDefault="00372A98" w:rsidP="00A60558">
            <w:pPr>
              <w:pStyle w:val="a0"/>
              <w:ind w:left="-44"/>
              <w:jc w:val="left"/>
              <w:rPr>
                <w:rFonts w:cs="Times New Roman"/>
                <w:sz w:val="22"/>
                <w:highlight w:val="yellow"/>
              </w:rPr>
            </w:pPr>
            <w:r w:rsidRPr="004E7CC7">
              <w:rPr>
                <w:rFonts w:cs="Times New Roman"/>
                <w:sz w:val="22"/>
              </w:rPr>
              <w:t xml:space="preserve">Относительная остаточная деформация сжатия (метод Б: 50%, 72 ч, 22 ºС), %, не менее </w:t>
            </w:r>
          </w:p>
        </w:tc>
        <w:tc>
          <w:tcPr>
            <w:tcW w:w="1559" w:type="dxa"/>
            <w:vAlign w:val="center"/>
          </w:tcPr>
          <w:p w:rsidR="00372A98" w:rsidRPr="004E7CC7" w:rsidRDefault="00372A98" w:rsidP="00A60558">
            <w:pPr>
              <w:pStyle w:val="a0"/>
              <w:ind w:left="-36"/>
              <w:jc w:val="center"/>
              <w:rPr>
                <w:rFonts w:cs="Times New Roman"/>
                <w:sz w:val="22"/>
                <w:highlight w:val="yellow"/>
              </w:rPr>
            </w:pPr>
            <w:r w:rsidRPr="004E7CC7">
              <w:rPr>
                <w:rFonts w:cs="Times New Roman"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372A98" w:rsidRPr="004E7CC7" w:rsidRDefault="00372A98" w:rsidP="00A60558">
            <w:pPr>
              <w:pStyle w:val="a0"/>
              <w:ind w:left="0"/>
              <w:jc w:val="left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ГОСТ 29089-91(</w:t>
            </w:r>
            <w:r w:rsidRPr="004E7CC7">
              <w:rPr>
                <w:rFonts w:cs="Times New Roman"/>
                <w:sz w:val="22"/>
                <w:lang w:val="en-US"/>
              </w:rPr>
              <w:t>DIN EN ISO 1856-2008</w:t>
            </w:r>
            <w:r w:rsidRPr="004E7CC7">
              <w:rPr>
                <w:rFonts w:cs="Times New Roman"/>
                <w:sz w:val="22"/>
              </w:rPr>
              <w:t>)</w:t>
            </w:r>
          </w:p>
        </w:tc>
      </w:tr>
    </w:tbl>
    <w:p w:rsidR="00372A98" w:rsidRDefault="00372A98" w:rsidP="00372A98">
      <w:pPr>
        <w:ind w:right="-1"/>
        <w:rPr>
          <w:rFonts w:eastAsia="Times New Roman" w:cs="Times New Roman"/>
          <w:b/>
          <w:szCs w:val="24"/>
        </w:rPr>
      </w:pPr>
    </w:p>
    <w:p w:rsidR="00372A98" w:rsidRPr="004E7CC7" w:rsidRDefault="00372A98" w:rsidP="00372A98">
      <w:pPr>
        <w:ind w:right="-1"/>
        <w:rPr>
          <w:rFonts w:eastAsia="Times New Roman" w:cs="Times New Roman"/>
          <w:bCs/>
          <w:szCs w:val="24"/>
        </w:rPr>
      </w:pPr>
    </w:p>
    <w:p w:rsidR="00372A98" w:rsidRDefault="00372A98" w:rsidP="00372A98">
      <w:pPr>
        <w:ind w:right="-1"/>
        <w:rPr>
          <w:rFonts w:eastAsia="Times New Roman" w:cs="Times New Roman"/>
          <w:b/>
          <w:szCs w:val="24"/>
        </w:rPr>
      </w:pPr>
      <w:r w:rsidRPr="00CC6F78">
        <w:rPr>
          <w:rFonts w:eastAsia="Times New Roman" w:cs="Times New Roman"/>
          <w:b/>
          <w:szCs w:val="24"/>
        </w:rPr>
        <w:t>Рекомендации по переработке</w:t>
      </w:r>
    </w:p>
    <w:p w:rsidR="00372A98" w:rsidRPr="004E7CC7" w:rsidRDefault="00372A98" w:rsidP="00372A98">
      <w:pPr>
        <w:pStyle w:val="a0"/>
      </w:pPr>
    </w:p>
    <w:p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ПУ-систему </w:t>
      </w:r>
      <w:r w:rsidRPr="006D473F">
        <w:rPr>
          <w:rFonts w:eastAsia="Times New Roman" w:cs="Times New Roman"/>
          <w:szCs w:val="24"/>
          <w:lang w:val="en-US"/>
        </w:rPr>
        <w:t>POLYSYSTEM</w:t>
      </w:r>
      <w:bookmarkStart w:id="5" w:name="_Hlk147910819"/>
      <w:r w:rsidR="0031081C" w:rsidRPr="0031081C">
        <w:rPr>
          <w:rFonts w:eastAsia="Times New Roman" w:cs="Times New Roman"/>
          <w:szCs w:val="24"/>
        </w:rPr>
        <w:t xml:space="preserve"> </w:t>
      </w:r>
      <w:r w:rsidR="004B38C8" w:rsidRPr="004B38C8">
        <w:rPr>
          <w:rFonts w:eastAsia="Times New Roman" w:cs="Times New Roman"/>
          <w:szCs w:val="24"/>
        </w:rPr>
        <w:t>4</w:t>
      </w:r>
      <w:r w:rsidR="00270AB6" w:rsidRPr="00270AB6">
        <w:rPr>
          <w:rFonts w:eastAsia="Times New Roman" w:cs="Times New Roman"/>
          <w:szCs w:val="24"/>
        </w:rPr>
        <w:t>2</w:t>
      </w:r>
      <w:r w:rsidR="004B38C8">
        <w:rPr>
          <w:rFonts w:eastAsia="Times New Roman" w:cs="Times New Roman"/>
          <w:szCs w:val="24"/>
          <w:lang w:val="en-US"/>
        </w:rPr>
        <w:t>FR</w:t>
      </w:r>
      <w:bookmarkEnd w:id="5"/>
      <w:r w:rsidR="0031081C" w:rsidRPr="0031081C">
        <w:rPr>
          <w:rFonts w:eastAsia="Times New Roman" w:cs="Times New Roman"/>
          <w:szCs w:val="24"/>
        </w:rPr>
        <w:t xml:space="preserve"> </w:t>
      </w:r>
      <w:r w:rsidRPr="006D473F">
        <w:rPr>
          <w:rFonts w:cs="Times New Roman"/>
          <w:szCs w:val="24"/>
        </w:rPr>
        <w:t>перерабатывают методом ручной или машинной заливки на машинах высокого или низкого давления в открытые или закрытые формы различного объема и конфигурации.</w:t>
      </w:r>
    </w:p>
    <w:p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Компонент А </w:t>
      </w:r>
      <w:r w:rsidRPr="006D473F">
        <w:rPr>
          <w:rFonts w:cs="Times New Roman"/>
          <w:bCs/>
          <w:szCs w:val="24"/>
          <w:lang w:val="en-US"/>
        </w:rPr>
        <w:t>POLYSYSTEM</w:t>
      </w:r>
      <w:r w:rsidR="0031081C" w:rsidRPr="0031081C">
        <w:rPr>
          <w:rFonts w:cs="Times New Roman"/>
          <w:bCs/>
          <w:szCs w:val="24"/>
        </w:rPr>
        <w:t xml:space="preserve"> </w:t>
      </w:r>
      <w:r w:rsidR="004B38C8" w:rsidRPr="004B38C8">
        <w:rPr>
          <w:rFonts w:eastAsia="Times New Roman" w:cs="Times New Roman"/>
          <w:szCs w:val="24"/>
        </w:rPr>
        <w:t>4</w:t>
      </w:r>
      <w:r w:rsidR="00270AB6" w:rsidRPr="00270AB6">
        <w:rPr>
          <w:rFonts w:eastAsia="Times New Roman" w:cs="Times New Roman"/>
          <w:szCs w:val="24"/>
        </w:rPr>
        <w:t>2</w:t>
      </w:r>
      <w:r w:rsidR="004B38C8">
        <w:rPr>
          <w:rFonts w:eastAsia="Times New Roman" w:cs="Times New Roman"/>
          <w:szCs w:val="24"/>
          <w:lang w:val="en-US"/>
        </w:rPr>
        <w:t>FR</w:t>
      </w:r>
      <w:r w:rsidR="0031081C" w:rsidRPr="0031081C">
        <w:rPr>
          <w:rFonts w:eastAsia="Times New Roman" w:cs="Times New Roman"/>
          <w:szCs w:val="24"/>
        </w:rPr>
        <w:t xml:space="preserve"> </w:t>
      </w:r>
      <w:r>
        <w:rPr>
          <w:rFonts w:cs="Times New Roman"/>
          <w:bCs/>
          <w:szCs w:val="24"/>
        </w:rPr>
        <w:t>н</w:t>
      </w:r>
      <w:r w:rsidRPr="00F16AC6">
        <w:rPr>
          <w:rFonts w:cs="Times New Roman"/>
          <w:bCs/>
          <w:szCs w:val="24"/>
        </w:rPr>
        <w:t>епосредственно перед применением следует тщательно перемешать до однородного состояния</w:t>
      </w:r>
      <w:r w:rsidR="004B38C8">
        <w:rPr>
          <w:rFonts w:cs="Times New Roman"/>
          <w:bCs/>
          <w:szCs w:val="24"/>
        </w:rPr>
        <w:t>, затем смешать в нужных пропорциях с негорючими добавками</w:t>
      </w:r>
      <w:r w:rsidRPr="006D473F">
        <w:rPr>
          <w:rFonts w:cs="Times New Roman"/>
          <w:szCs w:val="24"/>
        </w:rPr>
        <w:t xml:space="preserve"> с использованием подходящего перемешивающего оборудования (бочковой мешалки и др.). Не следует перемешивать компонент А только посредством его циркуляции по замкнутому контуру</w:t>
      </w:r>
      <w:r w:rsidR="0031081C" w:rsidRPr="0031081C">
        <w:rPr>
          <w:rFonts w:cs="Times New Roman"/>
          <w:szCs w:val="24"/>
        </w:rPr>
        <w:t xml:space="preserve"> </w:t>
      </w:r>
      <w:r w:rsidR="004B38C8">
        <w:rPr>
          <w:rFonts w:cs="Times New Roman"/>
          <w:szCs w:val="24"/>
        </w:rPr>
        <w:t>заливочной машины</w:t>
      </w:r>
      <w:r w:rsidRPr="006D473F">
        <w:rPr>
          <w:rFonts w:cs="Times New Roman"/>
          <w:szCs w:val="24"/>
        </w:rPr>
        <w:t>, т.к. при этом обычно не достигается необходимая степень гомогенизации.</w:t>
      </w:r>
    </w:p>
    <w:p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В процессе переработки компонент А, находящийся в емкости заливочной машины, также должен постоянно перемешиваться штатным перемешивающим устройством.</w:t>
      </w:r>
    </w:p>
    <w:p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Перед заливкой формы очищают и смазывают </w:t>
      </w:r>
      <w:r w:rsidR="00270AB6">
        <w:rPr>
          <w:rFonts w:cs="Times New Roman"/>
          <w:szCs w:val="24"/>
        </w:rPr>
        <w:t>разделительной</w:t>
      </w:r>
      <w:r w:rsidRPr="006D473F">
        <w:rPr>
          <w:rFonts w:cs="Times New Roman"/>
          <w:szCs w:val="24"/>
        </w:rPr>
        <w:t xml:space="preserve"> смазкой (на основе восков, масел, силиконов и т. п.), что обеспечивает простое и быстрое извлечение из них готовых изделий.</w:t>
      </w:r>
    </w:p>
    <w:p w:rsidR="00372A98" w:rsidRPr="006D473F" w:rsidRDefault="00372A98" w:rsidP="00372A98">
      <w:pPr>
        <w:ind w:right="4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Температура компонентов перед переработкой должна составлять</w:t>
      </w:r>
      <w:r w:rsidRPr="006D473F">
        <w:rPr>
          <w:rFonts w:cs="Times New Roman"/>
          <w:szCs w:val="24"/>
        </w:rPr>
        <w:br/>
        <w:t>от 2</w:t>
      </w:r>
      <w:r>
        <w:rPr>
          <w:rFonts w:cs="Times New Roman"/>
          <w:szCs w:val="24"/>
        </w:rPr>
        <w:t>0</w:t>
      </w:r>
      <w:r w:rsidRPr="006D473F">
        <w:rPr>
          <w:rFonts w:cs="Times New Roman"/>
          <w:szCs w:val="24"/>
          <w:vertAlign w:val="superscript"/>
        </w:rPr>
        <w:t>о</w:t>
      </w:r>
      <w:r w:rsidRPr="006D473F">
        <w:rPr>
          <w:rFonts w:cs="Times New Roman"/>
          <w:szCs w:val="24"/>
        </w:rPr>
        <w:t>С до 2</w:t>
      </w:r>
      <w:r w:rsidRPr="00862AB7">
        <w:rPr>
          <w:rFonts w:cs="Times New Roman"/>
          <w:szCs w:val="24"/>
        </w:rPr>
        <w:t>5</w:t>
      </w:r>
      <w:r w:rsidRPr="006D473F">
        <w:rPr>
          <w:rFonts w:cs="Times New Roman"/>
          <w:szCs w:val="24"/>
          <w:vertAlign w:val="superscript"/>
        </w:rPr>
        <w:t>о</w:t>
      </w:r>
      <w:r w:rsidRPr="006D473F">
        <w:rPr>
          <w:rFonts w:cs="Times New Roman"/>
          <w:szCs w:val="24"/>
        </w:rPr>
        <w:t>С.</w:t>
      </w:r>
    </w:p>
    <w:p w:rsidR="00372A98" w:rsidRPr="006D473F" w:rsidRDefault="00372A98" w:rsidP="00372A98">
      <w:pPr>
        <w:ind w:right="4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Оптимальная температура рабочей поверхности форм должна составлять</w:t>
      </w:r>
      <w:r w:rsidRPr="006D473F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от </w:t>
      </w:r>
      <w:r w:rsidRPr="006D473F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5</w:t>
      </w:r>
      <w:r w:rsidRPr="006D473F">
        <w:rPr>
          <w:rFonts w:cs="Times New Roman"/>
          <w:szCs w:val="24"/>
        </w:rPr>
        <w:t xml:space="preserve">ºС </w:t>
      </w:r>
      <w:r>
        <w:rPr>
          <w:rFonts w:cs="Times New Roman"/>
          <w:szCs w:val="24"/>
        </w:rPr>
        <w:t>до</w:t>
      </w:r>
      <w:r w:rsidR="004B38C8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5</w:t>
      </w:r>
      <w:r w:rsidRPr="006D473F">
        <w:rPr>
          <w:rFonts w:cs="Times New Roman"/>
          <w:szCs w:val="24"/>
        </w:rPr>
        <w:t xml:space="preserve"> ºС.</w:t>
      </w:r>
    </w:p>
    <w:p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Время выдержки изделия в форме составляет </w:t>
      </w:r>
      <w:r>
        <w:rPr>
          <w:rFonts w:cs="Times New Roman"/>
          <w:szCs w:val="24"/>
        </w:rPr>
        <w:t>5</w:t>
      </w:r>
      <w:r w:rsidRPr="006D473F"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12</w:t>
      </w:r>
      <w:r w:rsidRPr="006D473F">
        <w:rPr>
          <w:rFonts w:cs="Times New Roman"/>
          <w:szCs w:val="24"/>
        </w:rPr>
        <w:t xml:space="preserve"> минут в зависимости от ее конфигурации и габаритов. По истечении времени выдержки изделия извлекают из форм и выдерживают 24 ч в помещении с температурой не ниже 18 ºС, где за указанный период происходит окончательное отверждение пенополиуретана.</w:t>
      </w:r>
    </w:p>
    <w:p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Ключевыми условиями качественного заполнения формы пенополиуретаном являются: соблюдение точности дозирования и температурного режима переработки компонентов ПУ-системы, достаточная масса заливаемой порции ПУ-системы и обеспечение требуемой температуры формы.</w:t>
      </w:r>
    </w:p>
    <w:p w:rsidR="00372A98" w:rsidRDefault="00372A98" w:rsidP="00372A98">
      <w:pPr>
        <w:spacing w:line="231" w:lineRule="auto"/>
        <w:rPr>
          <w:rFonts w:cs="Times New Roman"/>
          <w:sz w:val="28"/>
          <w:szCs w:val="28"/>
        </w:rPr>
      </w:pPr>
      <w:r w:rsidRPr="006D473F">
        <w:rPr>
          <w:rFonts w:cs="Times New Roman"/>
          <w:szCs w:val="24"/>
        </w:rPr>
        <w:t>При переработке системы следует руководствоваться технической документацией на оборудование и процесс получения готовых изделий</w:t>
      </w:r>
      <w:r w:rsidRPr="00405A2D">
        <w:rPr>
          <w:rFonts w:cs="Times New Roman"/>
          <w:sz w:val="28"/>
          <w:szCs w:val="28"/>
        </w:rPr>
        <w:t>.</w:t>
      </w:r>
    </w:p>
    <w:p w:rsidR="00372A98" w:rsidRPr="00CC6F78" w:rsidRDefault="00372A98" w:rsidP="00372A98">
      <w:pPr>
        <w:pStyle w:val="a0"/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Обращение и хранение</w:t>
      </w:r>
    </w:p>
    <w:p w:rsidR="00372A98" w:rsidRPr="004E7CC7" w:rsidRDefault="00372A98" w:rsidP="00372A98">
      <w:pPr>
        <w:pStyle w:val="a0"/>
        <w:rPr>
          <w:lang w:eastAsia="ru-RU"/>
        </w:rPr>
      </w:pPr>
    </w:p>
    <w:p w:rsidR="00372A98" w:rsidRPr="002430D7" w:rsidRDefault="00372A98" w:rsidP="00372A98">
      <w:pPr>
        <w:pStyle w:val="a0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Гарантийный срок хранения компонента А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="0031081C" w:rsidRPr="0031081C">
        <w:rPr>
          <w:rFonts w:eastAsia="Times New Roman" w:cs="Times New Roman"/>
          <w:szCs w:val="24"/>
          <w:lang w:eastAsia="ru-RU"/>
        </w:rPr>
        <w:t xml:space="preserve"> </w:t>
      </w:r>
      <w:r w:rsidR="004B38C8" w:rsidRPr="004B38C8">
        <w:rPr>
          <w:rFonts w:eastAsia="Times New Roman" w:cs="Times New Roman"/>
          <w:szCs w:val="24"/>
        </w:rPr>
        <w:t>4</w:t>
      </w:r>
      <w:r w:rsidR="00270AB6">
        <w:rPr>
          <w:rFonts w:eastAsia="Times New Roman" w:cs="Times New Roman"/>
          <w:szCs w:val="24"/>
        </w:rPr>
        <w:t>2</w:t>
      </w:r>
      <w:r w:rsidR="004B38C8">
        <w:rPr>
          <w:rFonts w:eastAsia="Times New Roman" w:cs="Times New Roman"/>
          <w:szCs w:val="24"/>
          <w:lang w:val="en-US"/>
        </w:rPr>
        <w:t>FR</w:t>
      </w:r>
      <w:r w:rsidR="0031081C" w:rsidRPr="0031081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составляет </w:t>
      </w:r>
      <w:r w:rsidRPr="002430D7">
        <w:rPr>
          <w:rFonts w:eastAsia="Times New Roman" w:cs="Times New Roman"/>
          <w:szCs w:val="24"/>
          <w:lang w:eastAsia="ru-RU"/>
        </w:rPr>
        <w:t xml:space="preserve">6 месяцев при хранении в сухом месте в герметично закрытой таре производителя при температуре (10 – 25) 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>С.</w:t>
      </w:r>
    </w:p>
    <w:p w:rsidR="00372A98" w:rsidRPr="002430D7" w:rsidRDefault="00372A98" w:rsidP="00372A98">
      <w:pPr>
        <w:pStyle w:val="a0"/>
        <w:rPr>
          <w:szCs w:val="24"/>
          <w:lang w:eastAsia="ru-RU"/>
        </w:rPr>
      </w:pPr>
      <w:r w:rsidRPr="002430D7">
        <w:rPr>
          <w:rFonts w:eastAsia="Times New Roman" w:cs="Times New Roman"/>
          <w:szCs w:val="24"/>
          <w:lang w:eastAsia="ru-RU"/>
        </w:rPr>
        <w:t xml:space="preserve">Гарантийный срок хранения компонента Б </w:t>
      </w:r>
      <w:r w:rsidRPr="002430D7">
        <w:rPr>
          <w:rFonts w:eastAsia="Times New Roman" w:cs="Times New Roman"/>
          <w:szCs w:val="24"/>
          <w:lang w:val="en-US" w:eastAsia="ru-RU"/>
        </w:rPr>
        <w:t>POLYSYSTEM</w:t>
      </w:r>
      <w:r w:rsidR="0031081C" w:rsidRPr="0031081C">
        <w:rPr>
          <w:rFonts w:eastAsia="Times New Roman" w:cs="Times New Roman"/>
          <w:szCs w:val="24"/>
          <w:lang w:eastAsia="ru-RU"/>
        </w:rPr>
        <w:t xml:space="preserve"> </w:t>
      </w:r>
      <w:r w:rsidR="004B38C8" w:rsidRPr="004B38C8">
        <w:rPr>
          <w:rFonts w:eastAsia="Times New Roman" w:cs="Times New Roman"/>
          <w:szCs w:val="24"/>
        </w:rPr>
        <w:t>4</w:t>
      </w:r>
      <w:r w:rsidR="00270AB6">
        <w:rPr>
          <w:rFonts w:eastAsia="Times New Roman" w:cs="Times New Roman"/>
          <w:szCs w:val="24"/>
        </w:rPr>
        <w:t>2</w:t>
      </w:r>
      <w:r w:rsidR="004B38C8">
        <w:rPr>
          <w:rFonts w:eastAsia="Times New Roman" w:cs="Times New Roman"/>
          <w:szCs w:val="24"/>
          <w:lang w:val="en-US"/>
        </w:rPr>
        <w:t>FR</w:t>
      </w:r>
      <w:r w:rsidR="0031081C" w:rsidRPr="0031081C">
        <w:rPr>
          <w:rFonts w:eastAsia="Times New Roman" w:cs="Times New Roman"/>
          <w:szCs w:val="24"/>
        </w:rPr>
        <w:t xml:space="preserve"> </w:t>
      </w:r>
      <w:r w:rsidRPr="002430D7">
        <w:rPr>
          <w:rFonts w:eastAsia="Times New Roman" w:cs="Times New Roman"/>
          <w:szCs w:val="24"/>
          <w:lang w:eastAsia="ru-RU"/>
        </w:rPr>
        <w:t>составляет 6 месяцев при хранении в сухом месте в герметично закрытой таре производителя при температуре(</w:t>
      </w:r>
      <w:r>
        <w:rPr>
          <w:rFonts w:eastAsia="Times New Roman" w:cs="Times New Roman"/>
          <w:szCs w:val="24"/>
          <w:lang w:eastAsia="ru-RU"/>
        </w:rPr>
        <w:t>20</w:t>
      </w:r>
      <w:r w:rsidRPr="002430D7">
        <w:rPr>
          <w:rFonts w:eastAsia="Times New Roman" w:cs="Times New Roman"/>
          <w:szCs w:val="24"/>
          <w:lang w:eastAsia="ru-RU"/>
        </w:rPr>
        <w:t xml:space="preserve"> – </w:t>
      </w:r>
      <w:r>
        <w:rPr>
          <w:rFonts w:eastAsia="Times New Roman" w:cs="Times New Roman"/>
          <w:szCs w:val="24"/>
          <w:lang w:eastAsia="ru-RU"/>
        </w:rPr>
        <w:t>30</w:t>
      </w:r>
      <w:r w:rsidRPr="002430D7">
        <w:rPr>
          <w:rFonts w:eastAsia="Times New Roman" w:cs="Times New Roman"/>
          <w:szCs w:val="24"/>
          <w:lang w:eastAsia="ru-RU"/>
        </w:rPr>
        <w:t xml:space="preserve">) 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 xml:space="preserve">С. Хранение компонента Б при более низкой температуре может привести к его частичной кристаллизации. В этом случае материал быстро и равномерно разогревают при температуре 70 – 80 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 xml:space="preserve">С до его полного расплавления, не подвергая компонент воздействию высокой температуры в течение более 24 ч и тщательно избегая локальных перегревов материала. Разогретый и полностью расплавленный компонент Б тщательно перемешивают и по возможности быстро перерабатывают при температуре не ниже 20 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>С, т.к. после разогрева температура начала кристаллизации материала может повыситься.</w:t>
      </w:r>
    </w:p>
    <w:p w:rsidR="00372A98" w:rsidRPr="002430D7" w:rsidRDefault="00372A98" w:rsidP="00372A98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>Повторная кристаллизация компонента Б обычно требует более высокой температуры и/или времени для его полного повторного расплавления, что часто приводит к значительному ухудшению качества или необратимой порче материала.</w:t>
      </w:r>
    </w:p>
    <w:p w:rsidR="00372A98" w:rsidRPr="002430D7" w:rsidRDefault="00372A98" w:rsidP="00372A98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 xml:space="preserve">Хранение компонента Б при температуре </w:t>
      </w:r>
      <w:r>
        <w:rPr>
          <w:szCs w:val="24"/>
          <w:lang w:eastAsia="ru-RU"/>
        </w:rPr>
        <w:t>3</w:t>
      </w:r>
      <w:r w:rsidRPr="002430D7">
        <w:rPr>
          <w:szCs w:val="24"/>
          <w:lang w:eastAsia="ru-RU"/>
        </w:rPr>
        <w:t xml:space="preserve">0 </w:t>
      </w:r>
      <w:r w:rsidRPr="002430D7">
        <w:rPr>
          <w:szCs w:val="24"/>
          <w:vertAlign w:val="superscript"/>
          <w:lang w:eastAsia="ru-RU"/>
        </w:rPr>
        <w:t>0</w:t>
      </w:r>
      <w:r w:rsidRPr="002430D7">
        <w:rPr>
          <w:szCs w:val="24"/>
          <w:lang w:eastAsia="ru-RU"/>
        </w:rPr>
        <w:t>С и выше может привести к образованию нерастворимых твердых продуктов и увеличению вязкости материала.</w:t>
      </w:r>
    </w:p>
    <w:p w:rsidR="00372A98" w:rsidRPr="002430D7" w:rsidRDefault="00372A98" w:rsidP="00372A98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>Компонент Б легко реагирует с водой с образованием полимочевины и выделением углекислого газа, что, в свою очередь, может привести к опасному нарастанию давления в закрытых емкостях с продуктом. Необходимо тщательно избегать контакта материала с водой в любой форме (емкости с влажной поверхностью, обводненные растворители, влажный воздух). Все бочки с компонентом Б, а также опорожненные бочки из-под компонента должны храниться только плотно закрытыми.</w:t>
      </w:r>
    </w:p>
    <w:p w:rsidR="00372A98" w:rsidRPr="002430D7" w:rsidRDefault="00372A98" w:rsidP="00372A98">
      <w:pPr>
        <w:pStyle w:val="a0"/>
        <w:rPr>
          <w:szCs w:val="24"/>
          <w:lang w:eastAsia="ru-RU"/>
        </w:rPr>
      </w:pPr>
    </w:p>
    <w:p w:rsidR="00372A98" w:rsidRPr="002430D7" w:rsidRDefault="00372A98" w:rsidP="00372A98">
      <w:pPr>
        <w:pStyle w:val="a0"/>
        <w:rPr>
          <w:b/>
          <w:szCs w:val="24"/>
          <w:lang w:eastAsia="ru-RU"/>
        </w:rPr>
      </w:pPr>
      <w:r w:rsidRPr="002430D7">
        <w:rPr>
          <w:b/>
          <w:szCs w:val="24"/>
        </w:rPr>
        <w:t>Внимание</w:t>
      </w:r>
    </w:p>
    <w:p w:rsidR="00372A98" w:rsidRPr="002430D7" w:rsidRDefault="00372A98" w:rsidP="00372A98">
      <w:pPr>
        <w:ind w:right="-1"/>
        <w:rPr>
          <w:szCs w:val="24"/>
          <w:lang w:eastAsia="ru-RU"/>
        </w:rPr>
      </w:pPr>
      <w:bookmarkStart w:id="6" w:name="_Hlk20299923"/>
      <w:r w:rsidRPr="002430D7">
        <w:rPr>
          <w:szCs w:val="24"/>
        </w:rPr>
        <w:t xml:space="preserve">ПУ-система </w:t>
      </w:r>
      <w:r w:rsidRPr="002430D7">
        <w:rPr>
          <w:rFonts w:cs="Times New Roman"/>
          <w:bCs/>
          <w:szCs w:val="24"/>
          <w:lang w:val="en-US"/>
        </w:rPr>
        <w:t>POLYSYSTEM</w:t>
      </w:r>
      <w:r w:rsidR="0031081C" w:rsidRPr="0031081C">
        <w:rPr>
          <w:rFonts w:cs="Times New Roman"/>
          <w:bCs/>
          <w:szCs w:val="24"/>
        </w:rPr>
        <w:t xml:space="preserve"> </w:t>
      </w:r>
      <w:r w:rsidR="0031081C">
        <w:rPr>
          <w:rFonts w:eastAsia="Times New Roman" w:cs="Times New Roman"/>
          <w:szCs w:val="24"/>
        </w:rPr>
        <w:t>4</w:t>
      </w:r>
      <w:r w:rsidR="0031081C" w:rsidRPr="0031081C">
        <w:rPr>
          <w:rFonts w:eastAsia="Times New Roman" w:cs="Times New Roman"/>
          <w:szCs w:val="24"/>
        </w:rPr>
        <w:t>2</w:t>
      </w:r>
      <w:r w:rsidR="00655938">
        <w:rPr>
          <w:rFonts w:eastAsia="Times New Roman" w:cs="Times New Roman"/>
          <w:szCs w:val="24"/>
          <w:lang w:val="en-US"/>
        </w:rPr>
        <w:t>FR</w:t>
      </w:r>
      <w:r w:rsidR="0031081C" w:rsidRPr="0031081C">
        <w:rPr>
          <w:rFonts w:eastAsia="Times New Roman" w:cs="Times New Roman"/>
          <w:szCs w:val="24"/>
        </w:rPr>
        <w:t xml:space="preserve"> </w:t>
      </w:r>
      <w:r w:rsidRPr="002430D7">
        <w:rPr>
          <w:rFonts w:cs="Times New Roman"/>
          <w:bCs/>
          <w:szCs w:val="24"/>
        </w:rPr>
        <w:t>и отдельно компоненты А и Б</w:t>
      </w:r>
      <w:r w:rsidRPr="002430D7">
        <w:rPr>
          <w:szCs w:val="24"/>
        </w:rPr>
        <w:t xml:space="preserve"> предназначены только для профессионального использования. Персонал, работающий с ПУ-системой и компонентами, должен пройти обучение, обладать опытом, а также иметь возможности и средства для работы с ними. </w:t>
      </w:r>
      <w:r w:rsidRPr="002430D7">
        <w:rPr>
          <w:rFonts w:eastAsia="Times New Roman" w:cs="Times New Roman"/>
          <w:szCs w:val="24"/>
          <w:lang w:eastAsia="ru-RU"/>
        </w:rPr>
        <w:t>При работе с</w:t>
      </w:r>
      <w:r w:rsidR="0031081C" w:rsidRPr="00837B99">
        <w:rPr>
          <w:rFonts w:eastAsia="Times New Roman" w:cs="Times New Roman"/>
          <w:szCs w:val="24"/>
          <w:lang w:eastAsia="ru-RU"/>
        </w:rPr>
        <w:t xml:space="preserve"> </w:t>
      </w:r>
      <w:r w:rsidRPr="002430D7">
        <w:rPr>
          <w:rFonts w:eastAsia="Times New Roman" w:cs="Times New Roman"/>
          <w:szCs w:val="24"/>
          <w:lang w:eastAsia="ru-RU"/>
        </w:rPr>
        <w:t>материалами необходимо обращать внимание на здоровье персонала, соблюдение правил техники безопасности и охраны труда, а также безопасность для окружающей среды.</w:t>
      </w:r>
      <w:bookmarkEnd w:id="6"/>
    </w:p>
    <w:p w:rsidR="00372A98" w:rsidRDefault="00372A98" w:rsidP="00372A98">
      <w:pPr>
        <w:pStyle w:val="a0"/>
        <w:rPr>
          <w:rFonts w:eastAsia="Times New Roman" w:cs="Times New Roman"/>
          <w:szCs w:val="24"/>
          <w:u w:val="single"/>
          <w:lang w:eastAsia="ru-RU"/>
        </w:rPr>
      </w:pPr>
    </w:p>
    <w:p w:rsidR="00372A98" w:rsidRPr="002430D7" w:rsidRDefault="00372A98" w:rsidP="00372A98">
      <w:pPr>
        <w:pStyle w:val="a0"/>
        <w:rPr>
          <w:rFonts w:eastAsia="Times New Roman" w:cs="Times New Roman"/>
          <w:szCs w:val="24"/>
          <w:u w:val="single"/>
          <w:lang w:eastAsia="ru-RU"/>
        </w:rPr>
      </w:pPr>
    </w:p>
    <w:p w:rsidR="00372A98" w:rsidRDefault="00372A98" w:rsidP="00372A98">
      <w:pPr>
        <w:pStyle w:val="a0"/>
        <w:rPr>
          <w:lang w:eastAsia="ru-RU"/>
        </w:rPr>
      </w:pPr>
    </w:p>
    <w:p w:rsidR="00372A98" w:rsidRDefault="00372A98" w:rsidP="00372A98">
      <w:pPr>
        <w:pStyle w:val="a0"/>
        <w:rPr>
          <w:lang w:eastAsia="ru-RU"/>
        </w:rPr>
      </w:pPr>
    </w:p>
    <w:p w:rsidR="00372A98" w:rsidRDefault="00372A98" w:rsidP="00372A98">
      <w:pPr>
        <w:pStyle w:val="a0"/>
        <w:rPr>
          <w:lang w:eastAsia="ru-RU"/>
        </w:rPr>
      </w:pPr>
    </w:p>
    <w:p w:rsidR="00837B99" w:rsidRDefault="00837B99" w:rsidP="00372A98">
      <w:pPr>
        <w:pStyle w:val="a0"/>
        <w:rPr>
          <w:lang w:eastAsia="ru-RU"/>
        </w:rPr>
      </w:pPr>
    </w:p>
    <w:p w:rsidR="00837B99" w:rsidRDefault="00837B99" w:rsidP="00372A98">
      <w:pPr>
        <w:pStyle w:val="a0"/>
        <w:rPr>
          <w:lang w:eastAsia="ru-RU"/>
        </w:rPr>
      </w:pPr>
    </w:p>
    <w:p w:rsidR="00837B99" w:rsidRDefault="00837B99" w:rsidP="00372A98">
      <w:pPr>
        <w:pStyle w:val="a0"/>
        <w:rPr>
          <w:lang w:eastAsia="ru-RU"/>
        </w:rPr>
      </w:pPr>
    </w:p>
    <w:p w:rsidR="00837B99" w:rsidRDefault="00837B99" w:rsidP="00372A98">
      <w:pPr>
        <w:pStyle w:val="a0"/>
        <w:rPr>
          <w:lang w:eastAsia="ru-RU"/>
        </w:rPr>
      </w:pPr>
    </w:p>
    <w:p w:rsidR="00837B99" w:rsidRDefault="00837B99" w:rsidP="00372A98">
      <w:pPr>
        <w:pStyle w:val="a0"/>
        <w:rPr>
          <w:lang w:eastAsia="ru-RU"/>
        </w:rPr>
      </w:pPr>
    </w:p>
    <w:p w:rsidR="00837B99" w:rsidRDefault="00837B99" w:rsidP="00372A98">
      <w:pPr>
        <w:pStyle w:val="a0"/>
        <w:rPr>
          <w:lang w:eastAsia="ru-RU"/>
        </w:rPr>
      </w:pPr>
    </w:p>
    <w:p w:rsidR="00837B99" w:rsidRDefault="00837B99" w:rsidP="00372A98">
      <w:pPr>
        <w:pStyle w:val="a0"/>
        <w:rPr>
          <w:lang w:eastAsia="ru-RU"/>
        </w:rPr>
      </w:pPr>
    </w:p>
    <w:p w:rsidR="00837B99" w:rsidRDefault="00837B99" w:rsidP="00372A98">
      <w:pPr>
        <w:pStyle w:val="a0"/>
        <w:rPr>
          <w:lang w:eastAsia="ru-RU"/>
        </w:rPr>
      </w:pPr>
    </w:p>
    <w:p w:rsidR="00837B99" w:rsidRDefault="00837B99" w:rsidP="00372A98">
      <w:pPr>
        <w:pStyle w:val="a0"/>
        <w:rPr>
          <w:lang w:eastAsia="ru-RU"/>
        </w:rPr>
      </w:pPr>
    </w:p>
    <w:p w:rsidR="00837B99" w:rsidRDefault="00837B99" w:rsidP="00372A98">
      <w:pPr>
        <w:pStyle w:val="a0"/>
        <w:rPr>
          <w:lang w:eastAsia="ru-RU"/>
        </w:rPr>
      </w:pPr>
    </w:p>
    <w:p w:rsidR="00837B99" w:rsidRDefault="00837B99" w:rsidP="00372A98">
      <w:pPr>
        <w:pStyle w:val="a0"/>
        <w:rPr>
          <w:lang w:eastAsia="ru-RU"/>
        </w:rPr>
      </w:pPr>
    </w:p>
    <w:p w:rsidR="00837B99" w:rsidRDefault="00837B99" w:rsidP="00372A98">
      <w:pPr>
        <w:pStyle w:val="a0"/>
        <w:rPr>
          <w:lang w:eastAsia="ru-RU"/>
        </w:rPr>
      </w:pPr>
    </w:p>
    <w:p w:rsidR="00837B99" w:rsidRDefault="00837B99" w:rsidP="00372A98">
      <w:pPr>
        <w:pStyle w:val="a0"/>
        <w:rPr>
          <w:lang w:eastAsia="ru-RU"/>
        </w:rPr>
      </w:pPr>
    </w:p>
    <w:p w:rsidR="00837B99" w:rsidRDefault="00837B99" w:rsidP="00372A98">
      <w:pPr>
        <w:pStyle w:val="a0"/>
        <w:rPr>
          <w:lang w:eastAsia="ru-RU"/>
        </w:rPr>
      </w:pPr>
    </w:p>
    <w:p w:rsidR="00372A98" w:rsidRDefault="00372A98" w:rsidP="00372A98">
      <w:pPr>
        <w:pStyle w:val="a0"/>
        <w:rPr>
          <w:lang w:eastAsia="ru-RU"/>
        </w:rPr>
      </w:pPr>
    </w:p>
    <w:p w:rsidR="00372A98" w:rsidRPr="00CC6F78" w:rsidRDefault="00372A98" w:rsidP="00372A98">
      <w:pPr>
        <w:ind w:right="-1"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CC6F78">
        <w:rPr>
          <w:rFonts w:ascii="Arial" w:eastAsia="Times New Roman" w:hAnsi="Arial" w:cs="Times New Roman"/>
          <w:sz w:val="16"/>
          <w:szCs w:val="16"/>
          <w:lang w:eastAsia="ru-RU"/>
        </w:rPr>
        <w:lastRenderedPageBreak/>
        <w:t>Приведенные в настоящем документе данные основаны на нашем современном уровне технических знаний и опыта. Вся информация и техническая поддержка предоставляются (в устной, письменной или любой другой форме) без каких-либо юридических гарантий и заверений и могут быть изменены без направления соответствующих уведомлений. Из-за изобилия факторов, которые могут оказывать влияние на переработку и использование наших материалов, настоящим подразумевается, что перерабатывающие предприятия принимают на себя прямое обязательство освободить нас от любой ответственности, возникающей в связи с использованием наших материалов, технической информации и технической поддержки. Настоящим прямо согласовано, что перерабатывающие предприятия в обязательном порядке должны проводить собственные испытания и оценку пригодности наших материалов для конкретных областей применения, в том числе оценку возможности применимости наших материалов с точки зрения соблюдения действующих законов, правил и предписаний, касающихся вопросов техники безопасности, охраны труда и окружающей среды. Любое заявление или рекомендация, которые не содержатся в данном документе, не являются санкционированными и не связывают нас никакими обязательствами. Никакое положение данного документа не может рассматриваться в качестве рекомендации использовать какую-либо продукцию или информацию в нарушение какого-либо патента на материал или его использование. Соответствующим образом защищённые права, в том числе права третьих лиц, а также существующие законы и предписания должны соблюдаться приобретателем нашей продукции под его собственную ответственность.</w:t>
      </w:r>
    </w:p>
    <w:p w:rsidR="000D7CB4" w:rsidRDefault="000D7CB4"/>
    <w:sectPr w:rsidR="000D7CB4" w:rsidSect="00627746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BBD" w:rsidRDefault="006D5BBD" w:rsidP="00372A98">
      <w:r>
        <w:separator/>
      </w:r>
    </w:p>
  </w:endnote>
  <w:endnote w:type="continuationSeparator" w:id="1">
    <w:p w:rsidR="006D5BBD" w:rsidRDefault="006D5BBD" w:rsidP="00372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69" w:rsidRPr="00884869" w:rsidRDefault="00884869" w:rsidP="00884869">
    <w:pPr>
      <w:pStyle w:val="a6"/>
      <w:rPr>
        <w:u w:val="single"/>
      </w:rPr>
    </w:pPr>
    <w:r w:rsidRPr="00884869">
      <w:rPr>
        <w:u w:val="single"/>
      </w:rPr>
      <w:t xml:space="preserve">Версия: </w:t>
    </w:r>
    <w:r w:rsidRPr="00884869">
      <w:rPr>
        <w:u w:val="single"/>
        <w:lang w:val="en-US"/>
      </w:rPr>
      <w:t>NPU</w:t>
    </w:r>
    <w:r w:rsidRPr="00884869">
      <w:rPr>
        <w:u w:val="single"/>
      </w:rPr>
      <w:t>-</w:t>
    </w:r>
    <w:r w:rsidRPr="00884869">
      <w:rPr>
        <w:u w:val="single"/>
        <w:lang w:val="en-US"/>
      </w:rPr>
      <w:t>PI</w:t>
    </w:r>
    <w:r w:rsidRPr="00884869">
      <w:rPr>
        <w:u w:val="single"/>
      </w:rPr>
      <w:t>.10-</w:t>
    </w:r>
    <w:r w:rsidRPr="00884869">
      <w:rPr>
        <w:u w:val="single"/>
        <w:lang w:val="en-US"/>
      </w:rPr>
      <w:t>v</w:t>
    </w:r>
    <w:r w:rsidR="0031081C">
      <w:rPr>
        <w:u w:val="single"/>
      </w:rPr>
      <w:t>.2-10.0</w:t>
    </w:r>
    <w:r w:rsidR="0031081C" w:rsidRPr="0031081C">
      <w:rPr>
        <w:u w:val="single"/>
      </w:rPr>
      <w:t>2</w:t>
    </w:r>
    <w:r w:rsidRPr="00884869">
      <w:rPr>
        <w:u w:val="single"/>
      </w:rPr>
      <w:t>.202</w:t>
    </w:r>
    <w:r w:rsidR="0031081C" w:rsidRPr="0031081C">
      <w:rPr>
        <w:u w:val="single"/>
      </w:rPr>
      <w:t>4</w:t>
    </w:r>
    <w:r w:rsidRPr="00884869">
      <w:rPr>
        <w:u w:val="single"/>
      </w:rPr>
      <w:t xml:space="preserve">                                                                           Стр. </w:t>
    </w:r>
    <w:sdt>
      <w:sdtPr>
        <w:rPr>
          <w:u w:val="single"/>
        </w:rPr>
        <w:id w:val="-1529559057"/>
        <w:docPartObj>
          <w:docPartGallery w:val="Page Numbers (Bottom of Page)"/>
          <w:docPartUnique/>
        </w:docPartObj>
      </w:sdtPr>
      <w:sdtContent>
        <w:r w:rsidR="00EB6ADA" w:rsidRPr="00884869">
          <w:rPr>
            <w:u w:val="single"/>
          </w:rPr>
          <w:fldChar w:fldCharType="begin"/>
        </w:r>
        <w:r w:rsidRPr="00884869">
          <w:rPr>
            <w:u w:val="single"/>
          </w:rPr>
          <w:instrText>PAGE   \* MERGEFORMAT</w:instrText>
        </w:r>
        <w:r w:rsidR="00EB6ADA" w:rsidRPr="00884869">
          <w:rPr>
            <w:u w:val="single"/>
          </w:rPr>
          <w:fldChar w:fldCharType="separate"/>
        </w:r>
        <w:r w:rsidR="00837B99">
          <w:rPr>
            <w:noProof/>
            <w:u w:val="single"/>
          </w:rPr>
          <w:t>4</w:t>
        </w:r>
        <w:r w:rsidR="00EB6ADA" w:rsidRPr="00884869">
          <w:rPr>
            <w:u w:val="single"/>
          </w:rPr>
          <w:fldChar w:fldCharType="end"/>
        </w:r>
      </w:sdtContent>
    </w:sdt>
    <w:r w:rsidRPr="00884869">
      <w:rPr>
        <w:u w:val="single"/>
      </w:rPr>
      <w:t xml:space="preserve"> из 3</w:t>
    </w:r>
  </w:p>
  <w:p w:rsidR="00372A98" w:rsidRPr="00884869" w:rsidRDefault="00372A98" w:rsidP="008848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BBD" w:rsidRDefault="006D5BBD" w:rsidP="00372A98">
      <w:r>
        <w:separator/>
      </w:r>
    </w:p>
  </w:footnote>
  <w:footnote w:type="continuationSeparator" w:id="1">
    <w:p w:rsidR="006D5BBD" w:rsidRDefault="006D5BBD" w:rsidP="00372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D7CB4"/>
    <w:rsid w:val="00085447"/>
    <w:rsid w:val="000D7CB4"/>
    <w:rsid w:val="001576A9"/>
    <w:rsid w:val="001858D6"/>
    <w:rsid w:val="001B6A2B"/>
    <w:rsid w:val="001D215E"/>
    <w:rsid w:val="00270AB6"/>
    <w:rsid w:val="00297EF1"/>
    <w:rsid w:val="0031081C"/>
    <w:rsid w:val="00372A98"/>
    <w:rsid w:val="004B38C8"/>
    <w:rsid w:val="005058D2"/>
    <w:rsid w:val="0057197C"/>
    <w:rsid w:val="00627746"/>
    <w:rsid w:val="00655938"/>
    <w:rsid w:val="006D0F0E"/>
    <w:rsid w:val="006D5BBD"/>
    <w:rsid w:val="006E0A24"/>
    <w:rsid w:val="006E5FEA"/>
    <w:rsid w:val="008247F3"/>
    <w:rsid w:val="00837B99"/>
    <w:rsid w:val="00884869"/>
    <w:rsid w:val="0094383C"/>
    <w:rsid w:val="00A608F8"/>
    <w:rsid w:val="00B25A63"/>
    <w:rsid w:val="00BD0F45"/>
    <w:rsid w:val="00C3497A"/>
    <w:rsid w:val="00EB6ADA"/>
    <w:rsid w:val="00F05F1F"/>
    <w:rsid w:val="00FE2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72A98"/>
    <w:pPr>
      <w:spacing w:after="0" w:line="240" w:lineRule="auto"/>
      <w:jc w:val="both"/>
    </w:pPr>
    <w:rPr>
      <w:rFonts w:ascii="Times New Roman" w:hAnsi="Times New Roman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372A98"/>
    <w:pPr>
      <w:spacing w:after="0" w:line="240" w:lineRule="auto"/>
      <w:jc w:val="both"/>
    </w:pPr>
    <w:rPr>
      <w:rFonts w:ascii="Times New Roman" w:hAnsi="Times New Roman"/>
      <w:kern w:val="0"/>
      <w:sz w:val="24"/>
    </w:rPr>
  </w:style>
  <w:style w:type="table" w:customStyle="1" w:styleId="TableGrid">
    <w:name w:val="TableGrid"/>
    <w:rsid w:val="00372A98"/>
    <w:pPr>
      <w:spacing w:after="0" w:line="240" w:lineRule="auto"/>
      <w:ind w:left="-340" w:right="6"/>
      <w:jc w:val="both"/>
    </w:pPr>
    <w:rPr>
      <w:rFonts w:eastAsiaTheme="minorEastAsia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72A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72A98"/>
    <w:rPr>
      <w:rFonts w:ascii="Times New Roman" w:hAnsi="Times New Roman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372A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72A98"/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63DA2-531B-4292-B9BE-C74AAE2B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NPU.Lic.02</dc:creator>
  <cp:keywords/>
  <dc:description/>
  <cp:lastModifiedBy>Olga</cp:lastModifiedBy>
  <cp:revision>15</cp:revision>
  <cp:lastPrinted>2023-10-11T07:09:00Z</cp:lastPrinted>
  <dcterms:created xsi:type="dcterms:W3CDTF">2023-04-05T06:31:00Z</dcterms:created>
  <dcterms:modified xsi:type="dcterms:W3CDTF">2024-11-02T11:14:00Z</dcterms:modified>
</cp:coreProperties>
</file>